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91311E" w14:paraId="0367FCE5" w14:textId="77777777" w:rsidTr="006C0C94">
        <w:trPr>
          <w:trHeight w:hRule="exact" w:val="227"/>
        </w:trPr>
        <w:tc>
          <w:tcPr>
            <w:tcW w:w="935" w:type="dxa"/>
            <w:vAlign w:val="center"/>
          </w:tcPr>
          <w:p w14:paraId="12EA27D0" w14:textId="77777777" w:rsidR="0091311E" w:rsidRDefault="0091311E" w:rsidP="006C0C94">
            <w:pPr>
              <w:pStyle w:val="dajtabulky"/>
            </w:pPr>
          </w:p>
        </w:tc>
        <w:tc>
          <w:tcPr>
            <w:tcW w:w="6977" w:type="dxa"/>
            <w:vAlign w:val="center"/>
          </w:tcPr>
          <w:p w14:paraId="3C061A60" w14:textId="77777777" w:rsidR="0091311E" w:rsidRDefault="0091311E" w:rsidP="006C0C94">
            <w:pPr>
              <w:pStyle w:val="dajtabulky"/>
              <w:rPr>
                <w:sz w:val="14"/>
                <w:szCs w:val="14"/>
              </w:rPr>
            </w:pPr>
          </w:p>
        </w:tc>
        <w:tc>
          <w:tcPr>
            <w:tcW w:w="1727" w:type="dxa"/>
            <w:vAlign w:val="center"/>
          </w:tcPr>
          <w:p w14:paraId="512E971C" w14:textId="77777777" w:rsidR="0091311E" w:rsidRDefault="0091311E" w:rsidP="006C0C94">
            <w:pPr>
              <w:pStyle w:val="dajtabulky"/>
            </w:pPr>
          </w:p>
        </w:tc>
      </w:tr>
      <w:tr w:rsidR="0091311E" w14:paraId="6F6FC4E4" w14:textId="77777777" w:rsidTr="006C0C94">
        <w:trPr>
          <w:trHeight w:hRule="exact" w:val="227"/>
        </w:trPr>
        <w:tc>
          <w:tcPr>
            <w:tcW w:w="935" w:type="dxa"/>
            <w:vAlign w:val="center"/>
          </w:tcPr>
          <w:p w14:paraId="475D8A00" w14:textId="77777777" w:rsidR="0091311E" w:rsidRDefault="00AE3B2F" w:rsidP="006C0C94">
            <w:pPr>
              <w:pStyle w:val="Popisektabulky"/>
            </w:pPr>
            <w:r>
              <w:t>Revize</w:t>
            </w:r>
          </w:p>
        </w:tc>
        <w:tc>
          <w:tcPr>
            <w:tcW w:w="6977" w:type="dxa"/>
            <w:vAlign w:val="center"/>
          </w:tcPr>
          <w:p w14:paraId="6A83ED4D" w14:textId="77777777" w:rsidR="0091311E" w:rsidRDefault="00AE3B2F" w:rsidP="006C0C94">
            <w:pPr>
              <w:pStyle w:val="Popisektabulky"/>
            </w:pPr>
            <w:r>
              <w:t>Popis revize</w:t>
            </w:r>
          </w:p>
        </w:tc>
        <w:tc>
          <w:tcPr>
            <w:tcW w:w="1727" w:type="dxa"/>
            <w:vAlign w:val="center"/>
          </w:tcPr>
          <w:p w14:paraId="623391DD" w14:textId="77777777" w:rsidR="0091311E" w:rsidRDefault="00AE3B2F" w:rsidP="006C0C94">
            <w:pPr>
              <w:pStyle w:val="Popisektabulky"/>
              <w:rPr>
                <w:sz w:val="20"/>
                <w:szCs w:val="20"/>
              </w:rPr>
            </w:pPr>
            <w:r>
              <w:t>Datum revize</w:t>
            </w:r>
          </w:p>
        </w:tc>
      </w:tr>
    </w:tbl>
    <w:p w14:paraId="2DE15777" w14:textId="77777777" w:rsidR="0091311E" w:rsidRDefault="0091311E" w:rsidP="00AE3B2F"/>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91311E" w14:paraId="6C3CB876" w14:textId="77777777" w:rsidTr="006C0C94">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14:paraId="38E534CA" w14:textId="77777777" w:rsidR="0091311E" w:rsidRDefault="00AE3B2F" w:rsidP="006C0C94">
            <w:pPr>
              <w:tabs>
                <w:tab w:val="left" w:pos="285"/>
              </w:tabs>
            </w:pPr>
            <w:r>
              <w:tab/>
            </w:r>
            <w:r>
              <w:rPr>
                <w:noProof/>
              </w:rPr>
              <w:drawing>
                <wp:inline distT="0" distB="0" distL="0" distR="0" wp14:anchorId="5DB8D505" wp14:editId="16D109A5">
                  <wp:extent cx="1676400" cy="447675"/>
                  <wp:effectExtent l="0" t="0" r="0" b="9525"/>
                  <wp:docPr id="1" name="obrázek 1"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14:paraId="4C270AF0" w14:textId="77777777" w:rsidR="0091311E" w:rsidRDefault="00AE3B2F" w:rsidP="006C0C94">
            <w:pPr>
              <w:pStyle w:val="Firma"/>
              <w:rPr>
                <w:rFonts w:ascii="Arial Black" w:hAnsi="Arial Black" w:cs="Arial Black"/>
                <w:b/>
                <w:bCs/>
                <w:sz w:val="22"/>
                <w:szCs w:val="22"/>
              </w:rPr>
            </w:pPr>
            <w:r>
              <w:rPr>
                <w:rFonts w:ascii="Arial Black" w:hAnsi="Arial Black" w:cs="Arial Black"/>
                <w:b/>
                <w:bCs/>
                <w:sz w:val="22"/>
                <w:szCs w:val="22"/>
              </w:rPr>
              <w:t>AQUA PROCON s.r.o.</w:t>
            </w:r>
          </w:p>
          <w:p w14:paraId="10DB8610" w14:textId="77777777" w:rsidR="0091311E" w:rsidRDefault="00AE3B2F" w:rsidP="006C0C94">
            <w:pPr>
              <w:pStyle w:val="Firma"/>
            </w:pPr>
            <w:r>
              <w:t xml:space="preserve">Projektová a inženýrská společnost </w:t>
            </w:r>
          </w:p>
          <w:p w14:paraId="50B2C45E" w14:textId="77777777" w:rsidR="0091311E" w:rsidRDefault="00AE3B2F" w:rsidP="006C0C94">
            <w:pPr>
              <w:pStyle w:val="Firma"/>
            </w:pPr>
            <w:r>
              <w:t>Palackého tř. 12, 612 00 Brno</w:t>
            </w:r>
          </w:p>
          <w:p w14:paraId="75241898" w14:textId="77777777" w:rsidR="0091311E" w:rsidRDefault="00AE3B2F" w:rsidP="006C0C94">
            <w:pPr>
              <w:pStyle w:val="Firma"/>
              <w:rPr>
                <w:sz w:val="16"/>
                <w:szCs w:val="16"/>
              </w:rPr>
            </w:pPr>
            <w:r>
              <w:rPr>
                <w:sz w:val="16"/>
                <w:szCs w:val="16"/>
              </w:rPr>
              <w:t>tel.: +420 541 426 011</w:t>
            </w:r>
          </w:p>
          <w:p w14:paraId="04D0863E" w14:textId="77777777" w:rsidR="0091311E" w:rsidRDefault="00AE3B2F" w:rsidP="006C0C94">
            <w:pPr>
              <w:pStyle w:val="Firma"/>
              <w:rPr>
                <w:sz w:val="16"/>
                <w:szCs w:val="16"/>
              </w:rPr>
            </w:pPr>
            <w:r>
              <w:rPr>
                <w:sz w:val="16"/>
                <w:szCs w:val="16"/>
              </w:rPr>
              <w:t>E-mail: info@aquaprocon.cz</w:t>
            </w:r>
          </w:p>
          <w:p w14:paraId="4EBAB849" w14:textId="77777777" w:rsidR="0091311E" w:rsidRDefault="00AE3B2F" w:rsidP="006C0C94">
            <w:pPr>
              <w:pStyle w:val="Firma"/>
            </w:pPr>
            <w:r>
              <w:rPr>
                <w:sz w:val="16"/>
                <w:szCs w:val="16"/>
              </w:rPr>
              <w:t>www.aquaprocon.cz</w:t>
            </w:r>
          </w:p>
        </w:tc>
      </w:tr>
      <w:tr w:rsidR="0091311E" w14:paraId="40FB9329" w14:textId="77777777" w:rsidTr="006C0C94">
        <w:trPr>
          <w:trHeight w:val="312"/>
        </w:trPr>
        <w:tc>
          <w:tcPr>
            <w:tcW w:w="2383" w:type="dxa"/>
            <w:tcBorders>
              <w:top w:val="single" w:sz="2" w:space="0" w:color="auto"/>
              <w:left w:val="single" w:sz="12" w:space="0" w:color="auto"/>
              <w:bottom w:val="single" w:sz="2" w:space="0" w:color="C0C0C0"/>
              <w:right w:val="nil"/>
            </w:tcBorders>
            <w:vAlign w:val="center"/>
          </w:tcPr>
          <w:p w14:paraId="707D6EF1" w14:textId="77777777" w:rsidR="0091311E" w:rsidRDefault="00AE3B2F" w:rsidP="006C0C94">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14:paraId="1715F8EE" w14:textId="77777777" w:rsidR="0091311E" w:rsidRDefault="00AE3B2F" w:rsidP="006C0C94">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91311E" w14:paraId="0A4C385F" w14:textId="77777777" w:rsidTr="006C0C94">
        <w:trPr>
          <w:trHeight w:val="312"/>
        </w:trPr>
        <w:tc>
          <w:tcPr>
            <w:tcW w:w="2383" w:type="dxa"/>
            <w:tcBorders>
              <w:top w:val="single" w:sz="2" w:space="0" w:color="C0C0C0"/>
              <w:left w:val="single" w:sz="12" w:space="0" w:color="auto"/>
              <w:bottom w:val="single" w:sz="2" w:space="0" w:color="C0C0C0"/>
              <w:right w:val="nil"/>
            </w:tcBorders>
            <w:vAlign w:val="center"/>
          </w:tcPr>
          <w:p w14:paraId="0E49576D" w14:textId="77777777" w:rsidR="0091311E" w:rsidRDefault="00AE3B2F" w:rsidP="006C0C94">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14:paraId="2EABA7AC" w14:textId="77777777" w:rsidR="0091311E" w:rsidRDefault="00AE3B2F" w:rsidP="006C0C94">
            <w:r>
              <w:fldChar w:fldCharType="begin">
                <w:ffData>
                  <w:name w:val="zastupce_projektu"/>
                  <w:enabled/>
                  <w:calcOnExit w:val="0"/>
                  <w:textInput/>
                </w:ffData>
              </w:fldChar>
            </w:r>
            <w:r>
              <w:instrText xml:space="preserve"> FORMTEXT </w:instrText>
            </w:r>
            <w:r w:rsidR="007D66D6">
              <w:fldChar w:fldCharType="separate"/>
            </w:r>
            <w:r>
              <w:fldChar w:fldCharType="end"/>
            </w:r>
            <w:bookmarkEnd w:id="1"/>
          </w:p>
        </w:tc>
      </w:tr>
      <w:tr w:rsidR="0091311E" w14:paraId="5B8148EC" w14:textId="77777777" w:rsidTr="006C0C94">
        <w:trPr>
          <w:trHeight w:val="312"/>
        </w:trPr>
        <w:tc>
          <w:tcPr>
            <w:tcW w:w="2383" w:type="dxa"/>
            <w:tcBorders>
              <w:top w:val="single" w:sz="2" w:space="0" w:color="C0C0C0"/>
              <w:left w:val="single" w:sz="12" w:space="0" w:color="auto"/>
              <w:bottom w:val="single" w:sz="2" w:space="0" w:color="C0C0C0"/>
              <w:right w:val="nil"/>
            </w:tcBorders>
            <w:vAlign w:val="center"/>
          </w:tcPr>
          <w:p w14:paraId="291B418C" w14:textId="77777777" w:rsidR="0091311E" w:rsidRDefault="00AE3B2F" w:rsidP="006C0C94">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14:paraId="15AE51B5" w14:textId="77777777" w:rsidR="0091311E" w:rsidRDefault="00AE3B2F" w:rsidP="006C0C94">
            <w:r>
              <w:fldChar w:fldCharType="begin">
                <w:ffData>
                  <w:name w:val="zodp_projektant"/>
                  <w:enabled/>
                  <w:calcOnExit w:val="0"/>
                  <w:textInput>
                    <w:default w:val="Ing. Petr Baránek"/>
                  </w:textInput>
                </w:ffData>
              </w:fldChar>
            </w:r>
            <w:r>
              <w:instrText xml:space="preserve"> FORMTEXT </w:instrText>
            </w:r>
            <w:r>
              <w:fldChar w:fldCharType="separate"/>
            </w:r>
            <w:r>
              <w:t>Ing. Petr Baránek</w:t>
            </w:r>
            <w:r>
              <w:fldChar w:fldCharType="end"/>
            </w:r>
            <w:bookmarkEnd w:id="2"/>
          </w:p>
        </w:tc>
      </w:tr>
      <w:tr w:rsidR="0091311E" w14:paraId="4D16EC46" w14:textId="77777777" w:rsidTr="006C0C94">
        <w:trPr>
          <w:trHeight w:val="312"/>
        </w:trPr>
        <w:tc>
          <w:tcPr>
            <w:tcW w:w="2383" w:type="dxa"/>
            <w:tcBorders>
              <w:top w:val="single" w:sz="2" w:space="0" w:color="C0C0C0"/>
              <w:left w:val="single" w:sz="12" w:space="0" w:color="auto"/>
              <w:bottom w:val="single" w:sz="2" w:space="0" w:color="C0C0C0"/>
              <w:right w:val="nil"/>
            </w:tcBorders>
            <w:vAlign w:val="center"/>
          </w:tcPr>
          <w:p w14:paraId="09D75A1B" w14:textId="77777777" w:rsidR="0091311E" w:rsidRDefault="00AE3B2F" w:rsidP="006C0C94">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14:paraId="25A88584" w14:textId="77777777" w:rsidR="0091311E" w:rsidRDefault="00AE3B2F" w:rsidP="006C0C94">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91311E" w14:paraId="47B04FED" w14:textId="77777777" w:rsidTr="006C0C94">
        <w:trPr>
          <w:trHeight w:val="312"/>
        </w:trPr>
        <w:tc>
          <w:tcPr>
            <w:tcW w:w="2383" w:type="dxa"/>
            <w:tcBorders>
              <w:top w:val="single" w:sz="2" w:space="0" w:color="C0C0C0"/>
              <w:left w:val="single" w:sz="12" w:space="0" w:color="auto"/>
              <w:bottom w:val="single" w:sz="12" w:space="0" w:color="auto"/>
              <w:right w:val="nil"/>
            </w:tcBorders>
            <w:vAlign w:val="center"/>
          </w:tcPr>
          <w:p w14:paraId="037312AC" w14:textId="77777777" w:rsidR="0091311E" w:rsidRDefault="00AE3B2F" w:rsidP="006C0C94">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14:paraId="70A010C5" w14:textId="77777777" w:rsidR="0091311E" w:rsidRDefault="00AE3B2F" w:rsidP="006C0C94">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14:paraId="51F70266" w14:textId="77777777" w:rsidR="0091311E" w:rsidRDefault="0091311E"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91311E" w14:paraId="2B3748F4" w14:textId="77777777" w:rsidTr="006C0C94">
        <w:trPr>
          <w:trHeight w:val="284"/>
        </w:trPr>
        <w:tc>
          <w:tcPr>
            <w:tcW w:w="1021" w:type="dxa"/>
            <w:tcBorders>
              <w:top w:val="single" w:sz="12" w:space="0" w:color="auto"/>
            </w:tcBorders>
            <w:vAlign w:val="center"/>
          </w:tcPr>
          <w:p w14:paraId="0C23F1F4" w14:textId="77777777" w:rsidR="0091311E" w:rsidRDefault="00AE3B2F" w:rsidP="006C0C94">
            <w:pPr>
              <w:pStyle w:val="Popisektabulky"/>
            </w:pPr>
            <w:r>
              <w:t>Investor</w:t>
            </w:r>
          </w:p>
        </w:tc>
        <w:bookmarkStart w:id="5" w:name="Investor"/>
        <w:tc>
          <w:tcPr>
            <w:tcW w:w="8857" w:type="dxa"/>
            <w:tcBorders>
              <w:top w:val="single" w:sz="12" w:space="0" w:color="auto"/>
            </w:tcBorders>
            <w:vAlign w:val="center"/>
          </w:tcPr>
          <w:p w14:paraId="5A05CA85" w14:textId="77777777" w:rsidR="0091311E" w:rsidRDefault="00AE3B2F" w:rsidP="006C0C94">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91311E" w14:paraId="31AD11B9" w14:textId="77777777" w:rsidTr="006C0C94">
        <w:trPr>
          <w:trHeight w:val="284"/>
        </w:trPr>
        <w:tc>
          <w:tcPr>
            <w:tcW w:w="1021" w:type="dxa"/>
            <w:tcBorders>
              <w:bottom w:val="single" w:sz="12" w:space="0" w:color="auto"/>
            </w:tcBorders>
            <w:vAlign w:val="center"/>
          </w:tcPr>
          <w:p w14:paraId="02F67D0E" w14:textId="77777777" w:rsidR="0091311E" w:rsidRDefault="00AE3B2F" w:rsidP="006C0C94">
            <w:pPr>
              <w:pStyle w:val="Popisektabulky"/>
            </w:pPr>
            <w:r>
              <w:t>Objednatel</w:t>
            </w:r>
          </w:p>
        </w:tc>
        <w:bookmarkStart w:id="6" w:name="Objednatel"/>
        <w:tc>
          <w:tcPr>
            <w:tcW w:w="8857" w:type="dxa"/>
            <w:tcBorders>
              <w:bottom w:val="single" w:sz="12" w:space="0" w:color="auto"/>
            </w:tcBorders>
            <w:vAlign w:val="center"/>
          </w:tcPr>
          <w:p w14:paraId="45282F58" w14:textId="77777777" w:rsidR="0091311E" w:rsidRDefault="00AE3B2F" w:rsidP="006C0C94">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14:paraId="578DAD03" w14:textId="77777777" w:rsidR="0091311E" w:rsidRDefault="0091311E" w:rsidP="00AE3B2F"/>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91311E" w14:paraId="1519503F" w14:textId="77777777" w:rsidTr="006C0C94">
        <w:trPr>
          <w:trHeight w:val="284"/>
        </w:trPr>
        <w:tc>
          <w:tcPr>
            <w:tcW w:w="995" w:type="dxa"/>
            <w:tcBorders>
              <w:top w:val="single" w:sz="12" w:space="0" w:color="auto"/>
              <w:bottom w:val="single" w:sz="12" w:space="0" w:color="auto"/>
            </w:tcBorders>
            <w:vAlign w:val="center"/>
          </w:tcPr>
          <w:p w14:paraId="71333EE1" w14:textId="77777777" w:rsidR="0091311E" w:rsidRDefault="00AE3B2F" w:rsidP="006C0C94">
            <w:pPr>
              <w:pStyle w:val="Popisektabulky"/>
            </w:pPr>
            <w:r>
              <w:t>Formát</w:t>
            </w:r>
          </w:p>
        </w:tc>
        <w:tc>
          <w:tcPr>
            <w:tcW w:w="709" w:type="dxa"/>
            <w:tcBorders>
              <w:top w:val="single" w:sz="12" w:space="0" w:color="auto"/>
              <w:bottom w:val="single" w:sz="12" w:space="0" w:color="auto"/>
              <w:right w:val="single" w:sz="2" w:space="0" w:color="auto"/>
            </w:tcBorders>
            <w:vAlign w:val="center"/>
          </w:tcPr>
          <w:p w14:paraId="56002211" w14:textId="77777777" w:rsidR="0091311E" w:rsidRDefault="000E2906" w:rsidP="006C0C94">
            <w:pPr>
              <w:pStyle w:val="dajtabulky"/>
            </w:pPr>
            <w:r>
              <w:t>A4</w:t>
            </w:r>
          </w:p>
        </w:tc>
        <w:tc>
          <w:tcPr>
            <w:tcW w:w="676" w:type="dxa"/>
            <w:tcBorders>
              <w:top w:val="single" w:sz="12" w:space="0" w:color="auto"/>
              <w:left w:val="single" w:sz="2" w:space="0" w:color="auto"/>
              <w:bottom w:val="single" w:sz="12" w:space="0" w:color="auto"/>
            </w:tcBorders>
            <w:vAlign w:val="center"/>
          </w:tcPr>
          <w:p w14:paraId="5E27C868" w14:textId="77777777" w:rsidR="0091311E" w:rsidRDefault="00AE3B2F" w:rsidP="006C0C94">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14:paraId="37401CA4" w14:textId="77777777" w:rsidR="0091311E" w:rsidRDefault="00AE3B2F" w:rsidP="006C0C94">
            <w:pPr>
              <w:pStyle w:val="dajtabulky"/>
            </w:pPr>
            <w:r>
              <w:fldChar w:fldCharType="begin">
                <w:ffData>
                  <w:name w:val="Meritko"/>
                  <w:enabled/>
                  <w:calcOnExit w:val="0"/>
                  <w:textInput/>
                </w:ffData>
              </w:fldChar>
            </w:r>
            <w:r>
              <w:instrText xml:space="preserve"> FORMTEXT </w:instrText>
            </w:r>
            <w:r w:rsidR="007D66D6">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14:paraId="319797C5" w14:textId="77777777" w:rsidR="0091311E" w:rsidRDefault="00AE3B2F" w:rsidP="006C0C94">
            <w:pPr>
              <w:pStyle w:val="Popisektabulky"/>
            </w:pPr>
            <w:r>
              <w:t>Stupeň</w:t>
            </w:r>
          </w:p>
        </w:tc>
        <w:tc>
          <w:tcPr>
            <w:tcW w:w="1035" w:type="dxa"/>
            <w:tcBorders>
              <w:top w:val="single" w:sz="12" w:space="0" w:color="auto"/>
              <w:bottom w:val="single" w:sz="12" w:space="0" w:color="auto"/>
              <w:right w:val="single" w:sz="2" w:space="0" w:color="auto"/>
            </w:tcBorders>
            <w:vAlign w:val="center"/>
          </w:tcPr>
          <w:p w14:paraId="1FA63264" w14:textId="271CE1EB" w:rsidR="0091311E" w:rsidRDefault="009D2804" w:rsidP="006C0C94">
            <w:pPr>
              <w:pStyle w:val="dajtabulky"/>
            </w:pPr>
            <w:bookmarkStart w:id="8" w:name="Stupen"/>
            <w:r>
              <w:t>DUR+</w:t>
            </w:r>
            <w:r w:rsidR="00AE3B2F">
              <w:fldChar w:fldCharType="begin">
                <w:ffData>
                  <w:name w:val="Stupen"/>
                  <w:enabled/>
                  <w:calcOnExit w:val="0"/>
                  <w:textInput>
                    <w:default w:val="DSP,DPS"/>
                  </w:textInput>
                </w:ffData>
              </w:fldChar>
            </w:r>
            <w:r w:rsidR="00AE3B2F">
              <w:instrText xml:space="preserve"> FORMTEXT </w:instrText>
            </w:r>
            <w:r w:rsidR="00AE3B2F">
              <w:fldChar w:fldCharType="separate"/>
            </w:r>
            <w:r w:rsidR="00AE3B2F">
              <w:t>DSP,DPS</w:t>
            </w:r>
            <w:r w:rsidR="00AE3B2F">
              <w:fldChar w:fldCharType="end"/>
            </w:r>
            <w:bookmarkEnd w:id="8"/>
          </w:p>
        </w:tc>
        <w:tc>
          <w:tcPr>
            <w:tcW w:w="666" w:type="dxa"/>
            <w:tcBorders>
              <w:top w:val="single" w:sz="12" w:space="0" w:color="auto"/>
              <w:left w:val="single" w:sz="2" w:space="0" w:color="auto"/>
              <w:bottom w:val="single" w:sz="12" w:space="0" w:color="auto"/>
            </w:tcBorders>
            <w:vAlign w:val="center"/>
          </w:tcPr>
          <w:p w14:paraId="45E7E74A" w14:textId="77777777" w:rsidR="0091311E" w:rsidRDefault="00AE3B2F" w:rsidP="006C0C94">
            <w:pPr>
              <w:pStyle w:val="Popisektabulky"/>
            </w:pPr>
            <w:r>
              <w:t>Datum</w:t>
            </w:r>
          </w:p>
        </w:tc>
        <w:tc>
          <w:tcPr>
            <w:tcW w:w="1295" w:type="dxa"/>
            <w:tcBorders>
              <w:top w:val="single" w:sz="12" w:space="0" w:color="auto"/>
              <w:bottom w:val="single" w:sz="12" w:space="0" w:color="auto"/>
              <w:right w:val="single" w:sz="2" w:space="0" w:color="auto"/>
            </w:tcBorders>
            <w:vAlign w:val="center"/>
          </w:tcPr>
          <w:p w14:paraId="6CA0EE3A" w14:textId="77777777" w:rsidR="0091311E" w:rsidRDefault="000D46E9" w:rsidP="006C0C94">
            <w:pPr>
              <w:pStyle w:val="dajtabulky"/>
            </w:pPr>
            <w:r>
              <w:fldChar w:fldCharType="begin">
                <w:ffData>
                  <w:name w:val="Datum_hl"/>
                  <w:enabled/>
                  <w:calcOnExit w:val="0"/>
                  <w:textInput>
                    <w:default w:val="03/2022"/>
                  </w:textInput>
                </w:ffData>
              </w:fldChar>
            </w:r>
            <w:bookmarkStart w:id="9" w:name="Datum_hl"/>
            <w:r>
              <w:instrText xml:space="preserve"> FORMTEXT </w:instrText>
            </w:r>
            <w:r>
              <w:fldChar w:fldCharType="separate"/>
            </w:r>
            <w:r>
              <w:rPr>
                <w:noProof/>
              </w:rPr>
              <w:t>03/2022</w:t>
            </w:r>
            <w:r>
              <w:fldChar w:fldCharType="end"/>
            </w:r>
            <w:bookmarkEnd w:id="9"/>
          </w:p>
        </w:tc>
        <w:tc>
          <w:tcPr>
            <w:tcW w:w="1257" w:type="dxa"/>
            <w:tcBorders>
              <w:top w:val="single" w:sz="12" w:space="0" w:color="auto"/>
              <w:left w:val="single" w:sz="2" w:space="0" w:color="auto"/>
              <w:bottom w:val="single" w:sz="12" w:space="0" w:color="auto"/>
            </w:tcBorders>
            <w:shd w:val="clear" w:color="auto" w:fill="E0E0E0"/>
            <w:vAlign w:val="center"/>
          </w:tcPr>
          <w:p w14:paraId="74E019EF" w14:textId="77777777" w:rsidR="0091311E" w:rsidRDefault="00AE3B2F" w:rsidP="006C0C94">
            <w:pPr>
              <w:pStyle w:val="Popisektabulky"/>
            </w:pPr>
            <w:r>
              <w:t>Zakázkové číslo</w:t>
            </w:r>
          </w:p>
        </w:tc>
        <w:bookmarkStart w:id="10" w:name="Zak_cislo"/>
        <w:tc>
          <w:tcPr>
            <w:tcW w:w="1305" w:type="dxa"/>
            <w:tcBorders>
              <w:top w:val="single" w:sz="12" w:space="0" w:color="auto"/>
              <w:bottom w:val="single" w:sz="12" w:space="0" w:color="auto"/>
            </w:tcBorders>
            <w:shd w:val="clear" w:color="auto" w:fill="E0E0E0"/>
            <w:vAlign w:val="center"/>
          </w:tcPr>
          <w:p w14:paraId="544FD132" w14:textId="77777777" w:rsidR="0091311E" w:rsidRDefault="00AE3B2F" w:rsidP="006C0C94">
            <w:pPr>
              <w:pStyle w:val="dajtabulky"/>
              <w:rPr>
                <w:b/>
                <w:bCs/>
              </w:rPr>
            </w:pPr>
            <w:r>
              <w:rPr>
                <w:b/>
                <w:bCs/>
              </w:rPr>
              <w:fldChar w:fldCharType="begin">
                <w:ffData>
                  <w:name w:val="Zak_cislo"/>
                  <w:enabled/>
                  <w:calcOnExit w:val="0"/>
                  <w:textInput>
                    <w:default w:val="1563420-16"/>
                  </w:textInput>
                </w:ffData>
              </w:fldChar>
            </w:r>
            <w:r>
              <w:rPr>
                <w:b/>
                <w:bCs/>
              </w:rPr>
              <w:instrText xml:space="preserve"> FORMTEXT </w:instrText>
            </w:r>
            <w:r>
              <w:rPr>
                <w:b/>
                <w:bCs/>
              </w:rPr>
            </w:r>
            <w:r>
              <w:rPr>
                <w:b/>
                <w:bCs/>
              </w:rPr>
              <w:fldChar w:fldCharType="separate"/>
            </w:r>
            <w:r>
              <w:rPr>
                <w:b/>
                <w:bCs/>
              </w:rPr>
              <w:t>1563420-16</w:t>
            </w:r>
            <w:r>
              <w:rPr>
                <w:b/>
                <w:bCs/>
              </w:rPr>
              <w:fldChar w:fldCharType="end"/>
            </w:r>
            <w:bookmarkEnd w:id="10"/>
          </w:p>
        </w:tc>
      </w:tr>
    </w:tbl>
    <w:p w14:paraId="072835A4" w14:textId="77777777" w:rsidR="0091311E" w:rsidRDefault="0091311E" w:rsidP="00AE3B2F"/>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91311E" w14:paraId="1F973CDE" w14:textId="77777777" w:rsidTr="006C0C94">
        <w:trPr>
          <w:trHeight w:val="340"/>
        </w:trPr>
        <w:tc>
          <w:tcPr>
            <w:tcW w:w="7077" w:type="dxa"/>
            <w:gridSpan w:val="2"/>
            <w:tcBorders>
              <w:top w:val="single" w:sz="12" w:space="0" w:color="auto"/>
              <w:bottom w:val="nil"/>
              <w:right w:val="nil"/>
            </w:tcBorders>
            <w:vAlign w:val="center"/>
          </w:tcPr>
          <w:p w14:paraId="2C9E8343" w14:textId="77777777" w:rsidR="0091311E" w:rsidRDefault="00AE3B2F" w:rsidP="006C0C94">
            <w:pPr>
              <w:pStyle w:val="Popisektabulky"/>
            </w:pPr>
            <w:r>
              <w:t>Projekt</w:t>
            </w:r>
          </w:p>
        </w:tc>
        <w:tc>
          <w:tcPr>
            <w:tcW w:w="2562" w:type="dxa"/>
            <w:gridSpan w:val="3"/>
            <w:tcBorders>
              <w:top w:val="single" w:sz="12" w:space="0" w:color="auto"/>
              <w:left w:val="nil"/>
              <w:bottom w:val="nil"/>
            </w:tcBorders>
            <w:vAlign w:val="center"/>
          </w:tcPr>
          <w:p w14:paraId="581E5B09" w14:textId="77777777" w:rsidR="0091311E" w:rsidRDefault="0091311E" w:rsidP="006C0C94">
            <w:pPr>
              <w:pStyle w:val="Popisektabulky"/>
            </w:pPr>
          </w:p>
        </w:tc>
      </w:tr>
      <w:tr w:rsidR="0091311E" w14:paraId="282EB22B" w14:textId="77777777" w:rsidTr="006C0C94">
        <w:trPr>
          <w:trHeight w:val="340"/>
        </w:trPr>
        <w:tc>
          <w:tcPr>
            <w:tcW w:w="977" w:type="dxa"/>
            <w:tcBorders>
              <w:top w:val="nil"/>
              <w:bottom w:val="nil"/>
              <w:right w:val="nil"/>
            </w:tcBorders>
            <w:vAlign w:val="center"/>
          </w:tcPr>
          <w:p w14:paraId="0806C6E6" w14:textId="77777777" w:rsidR="0091311E" w:rsidRDefault="0091311E" w:rsidP="006C0C94">
            <w:pPr>
              <w:pStyle w:val="Popisektabulky"/>
            </w:pPr>
          </w:p>
        </w:tc>
        <w:tc>
          <w:tcPr>
            <w:tcW w:w="6100" w:type="dxa"/>
            <w:vMerge w:val="restart"/>
            <w:tcBorders>
              <w:top w:val="nil"/>
              <w:left w:val="nil"/>
              <w:bottom w:val="nil"/>
              <w:right w:val="nil"/>
            </w:tcBorders>
          </w:tcPr>
          <w:p w14:paraId="07092C84" w14:textId="7AF36A23" w:rsidR="0091311E" w:rsidRPr="001D0596" w:rsidRDefault="00E4435F" w:rsidP="00E4435F">
            <w:pPr>
              <w:pStyle w:val="Projekt"/>
              <w:rPr>
                <w:sz w:val="26"/>
                <w:szCs w:val="26"/>
              </w:rPr>
            </w:pPr>
            <w:r w:rsidRPr="001D0596">
              <w:rPr>
                <w:sz w:val="26"/>
                <w:szCs w:val="26"/>
              </w:rPr>
              <w:t xml:space="preserve">BRNO, VDJ PALACKÉHO VRCH 2 </w:t>
            </w:r>
            <w:r w:rsidR="001D0596" w:rsidRPr="001D0596">
              <w:rPr>
                <w:sz w:val="26"/>
                <w:szCs w:val="26"/>
              </w:rPr>
              <w:t>x</w:t>
            </w:r>
            <w:r w:rsidRPr="001D0596">
              <w:rPr>
                <w:sz w:val="26"/>
                <w:szCs w:val="26"/>
              </w:rPr>
              <w:t xml:space="preserve"> 17 500 m³, VDJ PALACKÉHO VRCH 5000 m³ - REKONSTRUKCE STAVEBNÍ ČÁSTI A TECHNOLOGIE</w:t>
            </w:r>
          </w:p>
          <w:p w14:paraId="05FD77F5" w14:textId="77777777" w:rsidR="0091311E" w:rsidRPr="001D0596" w:rsidRDefault="0091311E" w:rsidP="00E4435F">
            <w:pPr>
              <w:pStyle w:val="Projekt"/>
              <w:rPr>
                <w:sz w:val="26"/>
                <w:szCs w:val="26"/>
              </w:rPr>
            </w:pPr>
          </w:p>
        </w:tc>
        <w:tc>
          <w:tcPr>
            <w:tcW w:w="900" w:type="dxa"/>
            <w:vMerge w:val="restart"/>
            <w:tcBorders>
              <w:top w:val="nil"/>
              <w:left w:val="nil"/>
              <w:bottom w:val="nil"/>
              <w:right w:val="nil"/>
            </w:tcBorders>
          </w:tcPr>
          <w:p w14:paraId="67EFA7BA" w14:textId="77777777" w:rsidR="0091311E" w:rsidRDefault="0091311E" w:rsidP="006C0C94">
            <w:pPr>
              <w:pStyle w:val="dajtabulky"/>
              <w:rPr>
                <w:sz w:val="28"/>
                <w:szCs w:val="28"/>
              </w:rPr>
            </w:pPr>
          </w:p>
        </w:tc>
        <w:tc>
          <w:tcPr>
            <w:tcW w:w="1662" w:type="dxa"/>
            <w:gridSpan w:val="2"/>
            <w:vMerge w:val="restart"/>
            <w:tcBorders>
              <w:top w:val="nil"/>
              <w:left w:val="nil"/>
              <w:bottom w:val="nil"/>
            </w:tcBorders>
            <w:vAlign w:val="bottom"/>
          </w:tcPr>
          <w:p w14:paraId="70026D79" w14:textId="77777777" w:rsidR="0091311E" w:rsidRDefault="0091311E" w:rsidP="006C0C94">
            <w:pPr>
              <w:pStyle w:val="dajtabulky"/>
            </w:pPr>
          </w:p>
        </w:tc>
      </w:tr>
      <w:tr w:rsidR="0091311E" w14:paraId="17A0D090" w14:textId="77777777" w:rsidTr="006C0C94">
        <w:trPr>
          <w:trHeight w:val="340"/>
        </w:trPr>
        <w:tc>
          <w:tcPr>
            <w:tcW w:w="977" w:type="dxa"/>
            <w:tcBorders>
              <w:top w:val="nil"/>
              <w:bottom w:val="nil"/>
              <w:right w:val="nil"/>
            </w:tcBorders>
            <w:vAlign w:val="center"/>
          </w:tcPr>
          <w:p w14:paraId="2275F52A" w14:textId="77777777" w:rsidR="0091311E" w:rsidRDefault="0091311E" w:rsidP="006C0C94">
            <w:pPr>
              <w:pStyle w:val="Popisektabulky"/>
            </w:pPr>
          </w:p>
        </w:tc>
        <w:tc>
          <w:tcPr>
            <w:tcW w:w="6100" w:type="dxa"/>
            <w:vMerge/>
            <w:tcBorders>
              <w:top w:val="nil"/>
              <w:left w:val="nil"/>
              <w:bottom w:val="nil"/>
              <w:right w:val="nil"/>
            </w:tcBorders>
            <w:vAlign w:val="center"/>
          </w:tcPr>
          <w:p w14:paraId="224B020F" w14:textId="77777777" w:rsidR="0091311E" w:rsidRDefault="0091311E" w:rsidP="006C0C94">
            <w:pPr>
              <w:rPr>
                <w:sz w:val="28"/>
                <w:szCs w:val="28"/>
              </w:rPr>
            </w:pPr>
          </w:p>
        </w:tc>
        <w:tc>
          <w:tcPr>
            <w:tcW w:w="900" w:type="dxa"/>
            <w:vMerge/>
            <w:tcBorders>
              <w:top w:val="nil"/>
              <w:left w:val="nil"/>
              <w:bottom w:val="nil"/>
              <w:right w:val="nil"/>
            </w:tcBorders>
            <w:vAlign w:val="center"/>
          </w:tcPr>
          <w:p w14:paraId="329ABCF6" w14:textId="77777777" w:rsidR="0091311E" w:rsidRDefault="0091311E" w:rsidP="006C0C94">
            <w:pPr>
              <w:rPr>
                <w:sz w:val="28"/>
                <w:szCs w:val="28"/>
              </w:rPr>
            </w:pPr>
          </w:p>
        </w:tc>
        <w:tc>
          <w:tcPr>
            <w:tcW w:w="1662" w:type="dxa"/>
            <w:gridSpan w:val="2"/>
            <w:vMerge/>
            <w:tcBorders>
              <w:top w:val="nil"/>
              <w:left w:val="nil"/>
              <w:bottom w:val="nil"/>
            </w:tcBorders>
            <w:vAlign w:val="center"/>
          </w:tcPr>
          <w:p w14:paraId="754FF617" w14:textId="77777777" w:rsidR="0091311E" w:rsidRDefault="0091311E" w:rsidP="006C0C94">
            <w:pPr>
              <w:rPr>
                <w:b/>
                <w:bCs/>
                <w:color w:val="99CCFF"/>
                <w:sz w:val="144"/>
                <w:szCs w:val="144"/>
              </w:rPr>
            </w:pPr>
          </w:p>
        </w:tc>
      </w:tr>
      <w:tr w:rsidR="0091311E" w14:paraId="6D38FBD6" w14:textId="77777777" w:rsidTr="006C0C94">
        <w:trPr>
          <w:trHeight w:val="340"/>
        </w:trPr>
        <w:tc>
          <w:tcPr>
            <w:tcW w:w="977" w:type="dxa"/>
            <w:tcBorders>
              <w:top w:val="nil"/>
              <w:bottom w:val="nil"/>
              <w:right w:val="nil"/>
            </w:tcBorders>
            <w:vAlign w:val="center"/>
          </w:tcPr>
          <w:p w14:paraId="0F6DCFB3" w14:textId="77777777" w:rsidR="0091311E" w:rsidRDefault="0091311E" w:rsidP="006C0C94">
            <w:pPr>
              <w:pStyle w:val="Popisektabulky"/>
            </w:pPr>
          </w:p>
        </w:tc>
        <w:tc>
          <w:tcPr>
            <w:tcW w:w="6100" w:type="dxa"/>
            <w:vMerge/>
            <w:tcBorders>
              <w:top w:val="nil"/>
              <w:left w:val="nil"/>
              <w:bottom w:val="nil"/>
              <w:right w:val="nil"/>
            </w:tcBorders>
            <w:vAlign w:val="center"/>
          </w:tcPr>
          <w:p w14:paraId="02C5C007" w14:textId="77777777" w:rsidR="0091311E" w:rsidRDefault="0091311E" w:rsidP="006C0C94">
            <w:pPr>
              <w:rPr>
                <w:sz w:val="28"/>
                <w:szCs w:val="28"/>
              </w:rPr>
            </w:pPr>
          </w:p>
        </w:tc>
        <w:tc>
          <w:tcPr>
            <w:tcW w:w="900" w:type="dxa"/>
            <w:vMerge/>
            <w:tcBorders>
              <w:top w:val="nil"/>
              <w:left w:val="nil"/>
              <w:bottom w:val="nil"/>
              <w:right w:val="nil"/>
            </w:tcBorders>
            <w:vAlign w:val="center"/>
          </w:tcPr>
          <w:p w14:paraId="77647048" w14:textId="77777777" w:rsidR="0091311E" w:rsidRDefault="0091311E" w:rsidP="006C0C94">
            <w:pPr>
              <w:rPr>
                <w:sz w:val="28"/>
                <w:szCs w:val="28"/>
              </w:rPr>
            </w:pPr>
          </w:p>
        </w:tc>
        <w:tc>
          <w:tcPr>
            <w:tcW w:w="1662" w:type="dxa"/>
            <w:gridSpan w:val="2"/>
            <w:vMerge/>
            <w:tcBorders>
              <w:top w:val="nil"/>
              <w:left w:val="nil"/>
              <w:bottom w:val="nil"/>
            </w:tcBorders>
            <w:vAlign w:val="center"/>
          </w:tcPr>
          <w:p w14:paraId="63346CA6" w14:textId="77777777" w:rsidR="0091311E" w:rsidRDefault="0091311E" w:rsidP="006C0C94">
            <w:pPr>
              <w:rPr>
                <w:b/>
                <w:bCs/>
                <w:color w:val="99CCFF"/>
                <w:sz w:val="144"/>
                <w:szCs w:val="144"/>
              </w:rPr>
            </w:pPr>
          </w:p>
        </w:tc>
      </w:tr>
      <w:tr w:rsidR="0091311E" w14:paraId="06F57E8F" w14:textId="77777777" w:rsidTr="006C0C94">
        <w:trPr>
          <w:trHeight w:val="340"/>
        </w:trPr>
        <w:tc>
          <w:tcPr>
            <w:tcW w:w="977" w:type="dxa"/>
            <w:tcBorders>
              <w:top w:val="nil"/>
              <w:bottom w:val="nil"/>
              <w:right w:val="nil"/>
            </w:tcBorders>
          </w:tcPr>
          <w:p w14:paraId="3E223149" w14:textId="77777777" w:rsidR="0091311E" w:rsidRDefault="0091311E" w:rsidP="006C0C94">
            <w:pPr>
              <w:pStyle w:val="Popisektabulky"/>
            </w:pPr>
          </w:p>
        </w:tc>
        <w:tc>
          <w:tcPr>
            <w:tcW w:w="6100" w:type="dxa"/>
            <w:tcBorders>
              <w:top w:val="nil"/>
              <w:left w:val="nil"/>
              <w:bottom w:val="nil"/>
              <w:right w:val="nil"/>
            </w:tcBorders>
            <w:vAlign w:val="center"/>
          </w:tcPr>
          <w:p w14:paraId="40C990C4" w14:textId="77777777" w:rsidR="0091311E" w:rsidRDefault="00AE3B2F" w:rsidP="006C0C94">
            <w:pPr>
              <w:pStyle w:val="dajtabulky12"/>
            </w:pPr>
            <w:r>
              <w:fldChar w:fldCharType="begin">
                <w:ffData>
                  <w:name w:val="Oddil"/>
                  <w:enabled/>
                  <w:calcOnExit w:val="0"/>
                  <w:textInput/>
                </w:ffData>
              </w:fldChar>
            </w:r>
            <w:bookmarkStart w:id="11" w:name="Oddil"/>
            <w:r>
              <w:instrText xml:space="preserve"> FORMTEXT </w:instrText>
            </w:r>
            <w:r w:rsidR="007D66D6">
              <w:fldChar w:fldCharType="separate"/>
            </w:r>
            <w:r>
              <w:fldChar w:fldCharType="end"/>
            </w:r>
            <w:bookmarkEnd w:id="11"/>
          </w:p>
        </w:tc>
        <w:tc>
          <w:tcPr>
            <w:tcW w:w="900" w:type="dxa"/>
            <w:tcBorders>
              <w:top w:val="nil"/>
              <w:left w:val="nil"/>
              <w:bottom w:val="nil"/>
              <w:right w:val="nil"/>
            </w:tcBorders>
            <w:vAlign w:val="center"/>
          </w:tcPr>
          <w:p w14:paraId="0FC3817A" w14:textId="77777777" w:rsidR="0091311E" w:rsidRDefault="0091311E" w:rsidP="006C0C94">
            <w:pPr>
              <w:pStyle w:val="Firma"/>
            </w:pPr>
          </w:p>
        </w:tc>
        <w:tc>
          <w:tcPr>
            <w:tcW w:w="1662" w:type="dxa"/>
            <w:gridSpan w:val="2"/>
            <w:vMerge/>
            <w:tcBorders>
              <w:top w:val="nil"/>
              <w:left w:val="nil"/>
              <w:bottom w:val="nil"/>
            </w:tcBorders>
            <w:vAlign w:val="center"/>
          </w:tcPr>
          <w:p w14:paraId="5A4AE9BB" w14:textId="77777777" w:rsidR="0091311E" w:rsidRDefault="0091311E" w:rsidP="006C0C94">
            <w:pPr>
              <w:rPr>
                <w:b/>
                <w:bCs/>
                <w:color w:val="99CCFF"/>
                <w:sz w:val="144"/>
                <w:szCs w:val="144"/>
              </w:rPr>
            </w:pPr>
          </w:p>
        </w:tc>
      </w:tr>
      <w:tr w:rsidR="0091311E" w14:paraId="27959714" w14:textId="77777777" w:rsidTr="006C0C94">
        <w:trPr>
          <w:trHeight w:val="340"/>
        </w:trPr>
        <w:tc>
          <w:tcPr>
            <w:tcW w:w="977" w:type="dxa"/>
            <w:tcBorders>
              <w:top w:val="nil"/>
              <w:bottom w:val="nil"/>
              <w:right w:val="nil"/>
            </w:tcBorders>
          </w:tcPr>
          <w:p w14:paraId="1304DC57" w14:textId="77777777" w:rsidR="0091311E" w:rsidRDefault="0091311E" w:rsidP="006C0C94">
            <w:pPr>
              <w:pStyle w:val="Popisektabulky"/>
            </w:pPr>
          </w:p>
        </w:tc>
        <w:tc>
          <w:tcPr>
            <w:tcW w:w="6100" w:type="dxa"/>
            <w:tcBorders>
              <w:top w:val="nil"/>
              <w:left w:val="nil"/>
              <w:bottom w:val="nil"/>
              <w:right w:val="nil"/>
            </w:tcBorders>
            <w:vAlign w:val="center"/>
          </w:tcPr>
          <w:p w14:paraId="3C85A569" w14:textId="77777777" w:rsidR="0091311E" w:rsidRDefault="00AE3B2F" w:rsidP="006C0C94">
            <w:pPr>
              <w:pStyle w:val="dajtabulky12"/>
            </w:pPr>
            <w:r>
              <w:fldChar w:fldCharType="begin">
                <w:ffData>
                  <w:name w:val=""/>
                  <w:enabled/>
                  <w:calcOnExit w:val="0"/>
                  <w:textInput/>
                </w:ffData>
              </w:fldChar>
            </w:r>
            <w:r>
              <w:instrText xml:space="preserve"> FORMTEXT </w:instrText>
            </w:r>
            <w:r w:rsidR="007D66D6">
              <w:fldChar w:fldCharType="separate"/>
            </w:r>
            <w:r>
              <w:fldChar w:fldCharType="end"/>
            </w:r>
          </w:p>
        </w:tc>
        <w:tc>
          <w:tcPr>
            <w:tcW w:w="900" w:type="dxa"/>
            <w:tcBorders>
              <w:top w:val="nil"/>
              <w:left w:val="nil"/>
              <w:bottom w:val="nil"/>
              <w:right w:val="nil"/>
            </w:tcBorders>
            <w:vAlign w:val="center"/>
          </w:tcPr>
          <w:p w14:paraId="6E2782A3" w14:textId="77777777" w:rsidR="0091311E" w:rsidRDefault="0091311E" w:rsidP="006C0C94">
            <w:pPr>
              <w:pStyle w:val="Firma"/>
            </w:pPr>
          </w:p>
        </w:tc>
        <w:tc>
          <w:tcPr>
            <w:tcW w:w="1662" w:type="dxa"/>
            <w:gridSpan w:val="2"/>
            <w:vMerge/>
            <w:tcBorders>
              <w:top w:val="nil"/>
              <w:left w:val="nil"/>
              <w:bottom w:val="nil"/>
            </w:tcBorders>
            <w:vAlign w:val="center"/>
          </w:tcPr>
          <w:p w14:paraId="7CCB8AB7" w14:textId="77777777" w:rsidR="0091311E" w:rsidRDefault="0091311E" w:rsidP="006C0C94">
            <w:pPr>
              <w:rPr>
                <w:b/>
                <w:bCs/>
                <w:color w:val="99CCFF"/>
                <w:sz w:val="144"/>
                <w:szCs w:val="144"/>
              </w:rPr>
            </w:pPr>
          </w:p>
        </w:tc>
      </w:tr>
      <w:tr w:rsidR="0091311E" w14:paraId="74EC8DC6" w14:textId="77777777" w:rsidTr="006C0C94">
        <w:trPr>
          <w:trHeight w:val="340"/>
        </w:trPr>
        <w:tc>
          <w:tcPr>
            <w:tcW w:w="977" w:type="dxa"/>
            <w:tcBorders>
              <w:top w:val="nil"/>
              <w:bottom w:val="nil"/>
              <w:right w:val="nil"/>
            </w:tcBorders>
          </w:tcPr>
          <w:p w14:paraId="30D192D6" w14:textId="77777777" w:rsidR="0091311E" w:rsidRDefault="0091311E" w:rsidP="006C0C94">
            <w:pPr>
              <w:pStyle w:val="Popisektabulky"/>
            </w:pPr>
          </w:p>
        </w:tc>
        <w:tc>
          <w:tcPr>
            <w:tcW w:w="6100" w:type="dxa"/>
            <w:tcBorders>
              <w:top w:val="nil"/>
              <w:left w:val="nil"/>
              <w:bottom w:val="nil"/>
              <w:right w:val="nil"/>
            </w:tcBorders>
            <w:vAlign w:val="center"/>
          </w:tcPr>
          <w:p w14:paraId="72FAFAE6" w14:textId="77777777" w:rsidR="0091311E" w:rsidRDefault="0091311E" w:rsidP="006C0C94">
            <w:pPr>
              <w:pStyle w:val="dajtabulky12"/>
            </w:pPr>
          </w:p>
        </w:tc>
        <w:tc>
          <w:tcPr>
            <w:tcW w:w="900" w:type="dxa"/>
            <w:tcBorders>
              <w:top w:val="nil"/>
              <w:left w:val="nil"/>
              <w:bottom w:val="nil"/>
              <w:right w:val="nil"/>
            </w:tcBorders>
            <w:vAlign w:val="center"/>
          </w:tcPr>
          <w:p w14:paraId="21783D9F" w14:textId="77777777" w:rsidR="0091311E" w:rsidRDefault="0091311E" w:rsidP="006C0C94">
            <w:pPr>
              <w:pStyle w:val="Firma"/>
            </w:pPr>
          </w:p>
        </w:tc>
        <w:tc>
          <w:tcPr>
            <w:tcW w:w="1662" w:type="dxa"/>
            <w:gridSpan w:val="2"/>
            <w:vMerge/>
            <w:tcBorders>
              <w:top w:val="nil"/>
              <w:left w:val="nil"/>
              <w:bottom w:val="nil"/>
            </w:tcBorders>
            <w:vAlign w:val="center"/>
          </w:tcPr>
          <w:p w14:paraId="1CE0BE2D" w14:textId="77777777" w:rsidR="0091311E" w:rsidRDefault="0091311E" w:rsidP="006C0C94">
            <w:pPr>
              <w:rPr>
                <w:b/>
                <w:bCs/>
                <w:color w:val="99CCFF"/>
                <w:sz w:val="144"/>
                <w:szCs w:val="144"/>
              </w:rPr>
            </w:pPr>
          </w:p>
        </w:tc>
      </w:tr>
      <w:tr w:rsidR="0091311E" w14:paraId="290C7AE1" w14:textId="77777777" w:rsidTr="006C0C94">
        <w:trPr>
          <w:trHeight w:val="340"/>
        </w:trPr>
        <w:tc>
          <w:tcPr>
            <w:tcW w:w="977" w:type="dxa"/>
            <w:tcBorders>
              <w:top w:val="nil"/>
              <w:bottom w:val="nil"/>
              <w:right w:val="nil"/>
            </w:tcBorders>
          </w:tcPr>
          <w:p w14:paraId="3207E56F" w14:textId="77777777" w:rsidR="0091311E" w:rsidRDefault="0091311E" w:rsidP="006C0C94">
            <w:pPr>
              <w:pStyle w:val="Popisektabulky"/>
            </w:pPr>
          </w:p>
        </w:tc>
        <w:tc>
          <w:tcPr>
            <w:tcW w:w="6100" w:type="dxa"/>
            <w:tcBorders>
              <w:top w:val="nil"/>
              <w:left w:val="nil"/>
              <w:bottom w:val="nil"/>
              <w:right w:val="nil"/>
            </w:tcBorders>
            <w:vAlign w:val="center"/>
          </w:tcPr>
          <w:p w14:paraId="73F99A94" w14:textId="77777777" w:rsidR="0091311E" w:rsidRDefault="0091311E" w:rsidP="006C0C94">
            <w:pPr>
              <w:pStyle w:val="dajtabulky12"/>
            </w:pPr>
          </w:p>
        </w:tc>
        <w:tc>
          <w:tcPr>
            <w:tcW w:w="900" w:type="dxa"/>
            <w:tcBorders>
              <w:top w:val="nil"/>
              <w:left w:val="nil"/>
              <w:bottom w:val="nil"/>
              <w:right w:val="nil"/>
            </w:tcBorders>
            <w:vAlign w:val="center"/>
          </w:tcPr>
          <w:p w14:paraId="49AC1601" w14:textId="77777777" w:rsidR="0091311E" w:rsidRDefault="0091311E" w:rsidP="006C0C94">
            <w:pPr>
              <w:pStyle w:val="Firma"/>
            </w:pPr>
          </w:p>
        </w:tc>
        <w:tc>
          <w:tcPr>
            <w:tcW w:w="1662" w:type="dxa"/>
            <w:gridSpan w:val="2"/>
            <w:vMerge/>
            <w:tcBorders>
              <w:top w:val="nil"/>
              <w:left w:val="nil"/>
              <w:bottom w:val="nil"/>
            </w:tcBorders>
            <w:vAlign w:val="center"/>
          </w:tcPr>
          <w:p w14:paraId="69D4F01D" w14:textId="77777777" w:rsidR="0091311E" w:rsidRDefault="0091311E" w:rsidP="006C0C94">
            <w:pPr>
              <w:rPr>
                <w:b/>
                <w:bCs/>
                <w:color w:val="99CCFF"/>
                <w:sz w:val="144"/>
                <w:szCs w:val="144"/>
              </w:rPr>
            </w:pPr>
          </w:p>
        </w:tc>
      </w:tr>
      <w:tr w:rsidR="0091311E" w14:paraId="127858BD" w14:textId="77777777" w:rsidTr="006C0C94">
        <w:trPr>
          <w:trHeight w:val="340"/>
        </w:trPr>
        <w:tc>
          <w:tcPr>
            <w:tcW w:w="977" w:type="dxa"/>
            <w:tcBorders>
              <w:top w:val="nil"/>
              <w:bottom w:val="single" w:sz="12" w:space="0" w:color="auto"/>
              <w:right w:val="nil"/>
            </w:tcBorders>
          </w:tcPr>
          <w:p w14:paraId="5ED2C441" w14:textId="77777777" w:rsidR="0091311E" w:rsidRDefault="0091311E" w:rsidP="006C0C94">
            <w:pPr>
              <w:pStyle w:val="Popisektabulky"/>
            </w:pPr>
          </w:p>
        </w:tc>
        <w:tc>
          <w:tcPr>
            <w:tcW w:w="6100" w:type="dxa"/>
            <w:tcBorders>
              <w:top w:val="nil"/>
              <w:left w:val="nil"/>
              <w:bottom w:val="single" w:sz="12" w:space="0" w:color="auto"/>
              <w:right w:val="nil"/>
            </w:tcBorders>
            <w:vAlign w:val="center"/>
          </w:tcPr>
          <w:p w14:paraId="56BFEC7F" w14:textId="77777777" w:rsidR="0091311E" w:rsidRDefault="0091311E" w:rsidP="006C0C94">
            <w:pPr>
              <w:pStyle w:val="dajtabulky12"/>
            </w:pPr>
          </w:p>
        </w:tc>
        <w:tc>
          <w:tcPr>
            <w:tcW w:w="2562" w:type="dxa"/>
            <w:gridSpan w:val="3"/>
            <w:tcBorders>
              <w:top w:val="nil"/>
              <w:left w:val="nil"/>
              <w:bottom w:val="single" w:sz="12" w:space="0" w:color="auto"/>
            </w:tcBorders>
            <w:vAlign w:val="center"/>
          </w:tcPr>
          <w:p w14:paraId="1BE099C8" w14:textId="77777777" w:rsidR="0091311E" w:rsidRDefault="00AE3B2F" w:rsidP="006C0C94">
            <w:pPr>
              <w:pStyle w:val="dajtabulky"/>
              <w:jc w:val="right"/>
            </w:pPr>
            <w:r>
              <w:t>Souprava</w:t>
            </w:r>
          </w:p>
        </w:tc>
      </w:tr>
      <w:tr w:rsidR="0091311E" w14:paraId="43758D29" w14:textId="77777777" w:rsidTr="006C0C94">
        <w:trPr>
          <w:trHeight w:hRule="exact" w:val="281"/>
        </w:trPr>
        <w:tc>
          <w:tcPr>
            <w:tcW w:w="977" w:type="dxa"/>
            <w:tcBorders>
              <w:top w:val="single" w:sz="12" w:space="0" w:color="auto"/>
              <w:bottom w:val="nil"/>
              <w:right w:val="nil"/>
            </w:tcBorders>
            <w:shd w:val="clear" w:color="auto" w:fill="E0E0E0"/>
            <w:vAlign w:val="center"/>
          </w:tcPr>
          <w:p w14:paraId="2DF0FE4A" w14:textId="77777777" w:rsidR="0091311E" w:rsidRDefault="00AE3B2F" w:rsidP="006C0C94">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14:paraId="11581622" w14:textId="77777777" w:rsidR="0091311E" w:rsidRDefault="0091311E" w:rsidP="006C0C94"/>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14:paraId="7B55C122" w14:textId="77777777" w:rsidR="0091311E" w:rsidRDefault="00AE3B2F" w:rsidP="006C0C94">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14:paraId="23DF2AB1" w14:textId="77777777" w:rsidR="0091311E" w:rsidRDefault="00AE3B2F" w:rsidP="006C0C94">
            <w:pPr>
              <w:pStyle w:val="Popisektabulky"/>
            </w:pPr>
            <w:r>
              <w:t>Revize</w:t>
            </w:r>
          </w:p>
        </w:tc>
      </w:tr>
      <w:tr w:rsidR="0091311E" w14:paraId="5CF45287" w14:textId="77777777" w:rsidTr="006C0C94">
        <w:trPr>
          <w:trHeight w:val="567"/>
        </w:trPr>
        <w:tc>
          <w:tcPr>
            <w:tcW w:w="977" w:type="dxa"/>
            <w:tcBorders>
              <w:top w:val="nil"/>
              <w:bottom w:val="single" w:sz="12" w:space="0" w:color="auto"/>
              <w:right w:val="nil"/>
            </w:tcBorders>
            <w:shd w:val="clear" w:color="auto" w:fill="E0E0E0"/>
          </w:tcPr>
          <w:p w14:paraId="0FB534F7" w14:textId="77777777" w:rsidR="0091311E" w:rsidRDefault="0091311E" w:rsidP="006C0C94">
            <w:pPr>
              <w:pStyle w:val="Popisektabulky"/>
            </w:pPr>
          </w:p>
        </w:tc>
        <w:bookmarkStart w:id="12" w:name="Priloha"/>
        <w:tc>
          <w:tcPr>
            <w:tcW w:w="6100" w:type="dxa"/>
            <w:tcBorders>
              <w:top w:val="nil"/>
              <w:left w:val="nil"/>
              <w:bottom w:val="single" w:sz="12" w:space="0" w:color="auto"/>
              <w:right w:val="single" w:sz="12" w:space="0" w:color="auto"/>
            </w:tcBorders>
            <w:shd w:val="clear" w:color="auto" w:fill="E0E0E0"/>
            <w:vAlign w:val="center"/>
          </w:tcPr>
          <w:p w14:paraId="35BD9DC1" w14:textId="77777777" w:rsidR="0091311E" w:rsidRDefault="00AE3B2F" w:rsidP="006C0C94">
            <w:pPr>
              <w:pStyle w:val="dajtabulky12"/>
            </w:pPr>
            <w:r>
              <w:fldChar w:fldCharType="begin">
                <w:ffData>
                  <w:name w:val="Priloha"/>
                  <w:enabled/>
                  <w:calcOnExit w:val="0"/>
                  <w:textInput>
                    <w:default w:val="SOUHRNNÁ TECHNICKÁ ZPRÁVA"/>
                  </w:textInput>
                </w:ffData>
              </w:fldChar>
            </w:r>
            <w:r>
              <w:instrText xml:space="preserve"> FORMTEXT </w:instrText>
            </w:r>
            <w:r>
              <w:fldChar w:fldCharType="separate"/>
            </w:r>
            <w:r>
              <w:t>SOUHRNNÁ TECHNICKÁ ZPRÁVA</w:t>
            </w:r>
            <w:r>
              <w:fldChar w:fldCharType="end"/>
            </w:r>
            <w:bookmarkEnd w:id="12"/>
          </w:p>
        </w:tc>
        <w:bookmarkStart w:id="13"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14:paraId="4659CD87" w14:textId="77777777" w:rsidR="0091311E" w:rsidRDefault="00AE3B2F" w:rsidP="006C0C94">
            <w:pPr>
              <w:pStyle w:val="dajtabulky14"/>
            </w:pPr>
            <w:r>
              <w:fldChar w:fldCharType="begin">
                <w:ffData>
                  <w:name w:val="Cislo_prilohy"/>
                  <w:enabled/>
                  <w:calcOnExit w:val="0"/>
                  <w:textInput>
                    <w:default w:val="B"/>
                  </w:textInput>
                </w:ffData>
              </w:fldChar>
            </w:r>
            <w:r>
              <w:instrText xml:space="preserve"> FORMTEXT </w:instrText>
            </w:r>
            <w:r>
              <w:fldChar w:fldCharType="separate"/>
            </w:r>
            <w:r>
              <w:t>B</w:t>
            </w:r>
            <w:r>
              <w:fldChar w:fldCharType="end"/>
            </w:r>
            <w:bookmarkEnd w:id="13"/>
          </w:p>
        </w:tc>
        <w:bookmarkStart w:id="14" w:name="Revize"/>
        <w:tc>
          <w:tcPr>
            <w:tcW w:w="589" w:type="dxa"/>
            <w:tcBorders>
              <w:top w:val="nil"/>
              <w:left w:val="single" w:sz="2" w:space="0" w:color="auto"/>
              <w:bottom w:val="single" w:sz="12" w:space="0" w:color="auto"/>
            </w:tcBorders>
            <w:shd w:val="clear" w:color="auto" w:fill="E0E0E0"/>
            <w:vAlign w:val="center"/>
          </w:tcPr>
          <w:p w14:paraId="7E2E9AC4" w14:textId="77777777" w:rsidR="0091311E" w:rsidRDefault="00AE3B2F" w:rsidP="006C0C94">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4"/>
          </w:p>
        </w:tc>
      </w:tr>
    </w:tbl>
    <w:p w14:paraId="240EF2AA" w14:textId="77777777" w:rsidR="0091311E" w:rsidRDefault="0091311E" w:rsidP="008922DA"/>
    <w:p w14:paraId="6C8033A1" w14:textId="77777777" w:rsidR="009D125F" w:rsidRDefault="009D125F" w:rsidP="008922DA"/>
    <w:p w14:paraId="0D499975" w14:textId="77777777" w:rsidR="009D125F" w:rsidRDefault="009D125F">
      <w:r>
        <w:br w:type="page"/>
      </w:r>
    </w:p>
    <w:p w14:paraId="5B90DB9E" w14:textId="77777777" w:rsidR="009D125F" w:rsidRDefault="009D125F" w:rsidP="008922DA"/>
    <w:p w14:paraId="5F462C7D" w14:textId="77777777" w:rsidR="009D125F" w:rsidRDefault="009D125F">
      <w:r>
        <w:br w:type="page"/>
      </w:r>
    </w:p>
    <w:p w14:paraId="2225AD6D" w14:textId="77777777" w:rsidR="0091311E" w:rsidRDefault="0091311E" w:rsidP="008922DA">
      <w:pPr>
        <w:sectPr w:rsidR="0091311E" w:rsidSect="00633FC3">
          <w:type w:val="continuous"/>
          <w:pgSz w:w="11906" w:h="16838" w:code="9"/>
          <w:pgMar w:top="1418" w:right="1134" w:bottom="567" w:left="1418" w:header="709" w:footer="709" w:gutter="0"/>
          <w:cols w:space="708"/>
          <w:vAlign w:val="bottom"/>
          <w:docGrid w:linePitch="360"/>
        </w:sectPr>
      </w:pPr>
    </w:p>
    <w:p w14:paraId="6898E702" w14:textId="77777777" w:rsidR="002C51C2" w:rsidRDefault="00E2798F">
      <w:pPr>
        <w:pStyle w:val="Obsah1"/>
        <w:tabs>
          <w:tab w:val="right" w:leader="dot" w:pos="9627"/>
        </w:tabs>
        <w:rPr>
          <w:rFonts w:asciiTheme="minorHAnsi" w:eastAsiaTheme="minorEastAsia" w:hAnsiTheme="minorHAnsi" w:cstheme="minorBidi"/>
          <w:b w:val="0"/>
          <w:bCs w:val="0"/>
          <w:noProof/>
          <w:color w:val="auto"/>
          <w:sz w:val="22"/>
          <w:szCs w:val="22"/>
        </w:rPr>
      </w:pPr>
      <w:r w:rsidRPr="001D0596">
        <w:rPr>
          <w:b w:val="0"/>
          <w:bCs w:val="0"/>
          <w:color w:val="auto"/>
        </w:rPr>
        <w:lastRenderedPageBreak/>
        <w:fldChar w:fldCharType="begin"/>
      </w:r>
      <w:r w:rsidRPr="001D0596">
        <w:rPr>
          <w:b w:val="0"/>
          <w:bCs w:val="0"/>
          <w:color w:val="auto"/>
        </w:rPr>
        <w:instrText xml:space="preserve"> TOC \o "1-3" \h \z \u </w:instrText>
      </w:r>
      <w:r w:rsidRPr="001D0596">
        <w:rPr>
          <w:b w:val="0"/>
          <w:bCs w:val="0"/>
          <w:color w:val="auto"/>
        </w:rPr>
        <w:fldChar w:fldCharType="separate"/>
      </w:r>
      <w:hyperlink w:anchor="_Toc102475432" w:history="1">
        <w:r w:rsidR="002C51C2" w:rsidRPr="00B315E0">
          <w:rPr>
            <w:rStyle w:val="Hypertextovodkaz"/>
            <w:noProof/>
          </w:rPr>
          <w:t>B.1</w:t>
        </w:r>
        <w:r w:rsidR="002C51C2">
          <w:rPr>
            <w:rFonts w:asciiTheme="minorHAnsi" w:eastAsiaTheme="minorEastAsia" w:hAnsiTheme="minorHAnsi" w:cstheme="minorBidi"/>
            <w:b w:val="0"/>
            <w:bCs w:val="0"/>
            <w:noProof/>
            <w:color w:val="auto"/>
            <w:sz w:val="22"/>
            <w:szCs w:val="22"/>
          </w:rPr>
          <w:tab/>
        </w:r>
        <w:r w:rsidR="002C51C2" w:rsidRPr="00B315E0">
          <w:rPr>
            <w:rStyle w:val="Hypertextovodkaz"/>
            <w:noProof/>
          </w:rPr>
          <w:t>Popis území stavby</w:t>
        </w:r>
        <w:r w:rsidR="002C51C2">
          <w:rPr>
            <w:noProof/>
            <w:webHidden/>
          </w:rPr>
          <w:tab/>
        </w:r>
        <w:r w:rsidR="002C51C2">
          <w:rPr>
            <w:noProof/>
            <w:webHidden/>
          </w:rPr>
          <w:fldChar w:fldCharType="begin"/>
        </w:r>
        <w:r w:rsidR="002C51C2">
          <w:rPr>
            <w:noProof/>
            <w:webHidden/>
          </w:rPr>
          <w:instrText xml:space="preserve"> PAGEREF _Toc102475432 \h </w:instrText>
        </w:r>
        <w:r w:rsidR="002C51C2">
          <w:rPr>
            <w:noProof/>
            <w:webHidden/>
          </w:rPr>
        </w:r>
        <w:r w:rsidR="002C51C2">
          <w:rPr>
            <w:noProof/>
            <w:webHidden/>
          </w:rPr>
          <w:fldChar w:fldCharType="separate"/>
        </w:r>
        <w:r w:rsidR="002C51C2">
          <w:rPr>
            <w:noProof/>
            <w:webHidden/>
          </w:rPr>
          <w:t>5</w:t>
        </w:r>
        <w:r w:rsidR="002C51C2">
          <w:rPr>
            <w:noProof/>
            <w:webHidden/>
          </w:rPr>
          <w:fldChar w:fldCharType="end"/>
        </w:r>
      </w:hyperlink>
    </w:p>
    <w:p w14:paraId="4CE33857" w14:textId="77777777" w:rsidR="002C51C2" w:rsidRDefault="007D66D6">
      <w:pPr>
        <w:pStyle w:val="Obsah2"/>
        <w:rPr>
          <w:rFonts w:asciiTheme="minorHAnsi" w:eastAsiaTheme="minorEastAsia" w:hAnsiTheme="minorHAnsi" w:cstheme="minorBidi"/>
          <w:sz w:val="22"/>
          <w:szCs w:val="22"/>
        </w:rPr>
      </w:pPr>
      <w:hyperlink w:anchor="_Toc102475433" w:history="1">
        <w:r w:rsidR="002C51C2" w:rsidRPr="00B315E0">
          <w:rPr>
            <w:rStyle w:val="Hypertextovodkaz"/>
            <w:rFonts w:ascii="Arial Narrow" w:hAnsi="Arial Narrow"/>
          </w:rPr>
          <w:t>B.1.1</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CHARAKTERISTIKA STAVEBNÍCH POZEMKŮ</w:t>
        </w:r>
        <w:r w:rsidR="002C51C2">
          <w:rPr>
            <w:webHidden/>
          </w:rPr>
          <w:tab/>
        </w:r>
        <w:r w:rsidR="002C51C2">
          <w:rPr>
            <w:webHidden/>
          </w:rPr>
          <w:fldChar w:fldCharType="begin"/>
        </w:r>
        <w:r w:rsidR="002C51C2">
          <w:rPr>
            <w:webHidden/>
          </w:rPr>
          <w:instrText xml:space="preserve"> PAGEREF _Toc102475433 \h </w:instrText>
        </w:r>
        <w:r w:rsidR="002C51C2">
          <w:rPr>
            <w:webHidden/>
          </w:rPr>
        </w:r>
        <w:r w:rsidR="002C51C2">
          <w:rPr>
            <w:webHidden/>
          </w:rPr>
          <w:fldChar w:fldCharType="separate"/>
        </w:r>
        <w:r w:rsidR="002C51C2">
          <w:rPr>
            <w:webHidden/>
          </w:rPr>
          <w:t>5</w:t>
        </w:r>
        <w:r w:rsidR="002C51C2">
          <w:rPr>
            <w:webHidden/>
          </w:rPr>
          <w:fldChar w:fldCharType="end"/>
        </w:r>
      </w:hyperlink>
    </w:p>
    <w:p w14:paraId="43F54676" w14:textId="77777777" w:rsidR="002C51C2" w:rsidRDefault="007D66D6">
      <w:pPr>
        <w:pStyle w:val="Obsah2"/>
        <w:rPr>
          <w:rFonts w:asciiTheme="minorHAnsi" w:eastAsiaTheme="minorEastAsia" w:hAnsiTheme="minorHAnsi" w:cstheme="minorBidi"/>
          <w:sz w:val="22"/>
          <w:szCs w:val="22"/>
        </w:rPr>
      </w:pPr>
      <w:hyperlink w:anchor="_Toc102475434" w:history="1">
        <w:r w:rsidR="002C51C2" w:rsidRPr="00B315E0">
          <w:rPr>
            <w:rStyle w:val="Hypertextovodkaz"/>
            <w:rFonts w:ascii="Arial Narrow" w:hAnsi="Arial Narrow"/>
            <w:caps/>
          </w:rPr>
          <w:t>B.1.2</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caps/>
          </w:rPr>
          <w:t>Údaje o souladu s územním rozhodnutím nebo regulačním plánem</w:t>
        </w:r>
        <w:r w:rsidR="002C51C2">
          <w:rPr>
            <w:webHidden/>
          </w:rPr>
          <w:tab/>
        </w:r>
        <w:r w:rsidR="002C51C2">
          <w:rPr>
            <w:webHidden/>
          </w:rPr>
          <w:fldChar w:fldCharType="begin"/>
        </w:r>
        <w:r w:rsidR="002C51C2">
          <w:rPr>
            <w:webHidden/>
          </w:rPr>
          <w:instrText xml:space="preserve"> PAGEREF _Toc102475434 \h </w:instrText>
        </w:r>
        <w:r w:rsidR="002C51C2">
          <w:rPr>
            <w:webHidden/>
          </w:rPr>
        </w:r>
        <w:r w:rsidR="002C51C2">
          <w:rPr>
            <w:webHidden/>
          </w:rPr>
          <w:fldChar w:fldCharType="separate"/>
        </w:r>
        <w:r w:rsidR="002C51C2">
          <w:rPr>
            <w:webHidden/>
          </w:rPr>
          <w:t>5</w:t>
        </w:r>
        <w:r w:rsidR="002C51C2">
          <w:rPr>
            <w:webHidden/>
          </w:rPr>
          <w:fldChar w:fldCharType="end"/>
        </w:r>
      </w:hyperlink>
    </w:p>
    <w:p w14:paraId="339CE313" w14:textId="77777777" w:rsidR="002C51C2" w:rsidRDefault="007D66D6">
      <w:pPr>
        <w:pStyle w:val="Obsah2"/>
        <w:rPr>
          <w:rFonts w:asciiTheme="minorHAnsi" w:eastAsiaTheme="minorEastAsia" w:hAnsiTheme="minorHAnsi" w:cstheme="minorBidi"/>
          <w:sz w:val="22"/>
          <w:szCs w:val="22"/>
        </w:rPr>
      </w:pPr>
      <w:hyperlink w:anchor="_Toc102475435" w:history="1">
        <w:r w:rsidR="002C51C2" w:rsidRPr="00B315E0">
          <w:rPr>
            <w:rStyle w:val="Hypertextovodkaz"/>
            <w:rFonts w:ascii="Arial Narrow" w:hAnsi="Arial Narrow"/>
            <w:caps/>
          </w:rPr>
          <w:t>B.1.3</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caps/>
          </w:rPr>
          <w:t>Údaje o souladu s územně plánovací dokumentací</w:t>
        </w:r>
        <w:r w:rsidR="002C51C2">
          <w:rPr>
            <w:webHidden/>
          </w:rPr>
          <w:tab/>
        </w:r>
        <w:r w:rsidR="002C51C2">
          <w:rPr>
            <w:webHidden/>
          </w:rPr>
          <w:fldChar w:fldCharType="begin"/>
        </w:r>
        <w:r w:rsidR="002C51C2">
          <w:rPr>
            <w:webHidden/>
          </w:rPr>
          <w:instrText xml:space="preserve"> PAGEREF _Toc102475435 \h </w:instrText>
        </w:r>
        <w:r w:rsidR="002C51C2">
          <w:rPr>
            <w:webHidden/>
          </w:rPr>
        </w:r>
        <w:r w:rsidR="002C51C2">
          <w:rPr>
            <w:webHidden/>
          </w:rPr>
          <w:fldChar w:fldCharType="separate"/>
        </w:r>
        <w:r w:rsidR="002C51C2">
          <w:rPr>
            <w:webHidden/>
          </w:rPr>
          <w:t>5</w:t>
        </w:r>
        <w:r w:rsidR="002C51C2">
          <w:rPr>
            <w:webHidden/>
          </w:rPr>
          <w:fldChar w:fldCharType="end"/>
        </w:r>
      </w:hyperlink>
    </w:p>
    <w:p w14:paraId="24C03150" w14:textId="77777777" w:rsidR="002C51C2" w:rsidRDefault="007D66D6">
      <w:pPr>
        <w:pStyle w:val="Obsah2"/>
        <w:rPr>
          <w:rFonts w:asciiTheme="minorHAnsi" w:eastAsiaTheme="minorEastAsia" w:hAnsiTheme="minorHAnsi" w:cstheme="minorBidi"/>
          <w:sz w:val="22"/>
          <w:szCs w:val="22"/>
        </w:rPr>
      </w:pPr>
      <w:hyperlink w:anchor="_Toc102475436" w:history="1">
        <w:r w:rsidR="002C51C2" w:rsidRPr="00B315E0">
          <w:rPr>
            <w:rStyle w:val="Hypertextovodkaz"/>
            <w:rFonts w:ascii="Arial Narrow" w:hAnsi="Arial Narrow"/>
            <w:caps/>
          </w:rPr>
          <w:t>B.1.4</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caps/>
          </w:rPr>
          <w:t>Informace o vydaných rozhodnutích o povolení výjimky z obecných požadavků na využívání území</w:t>
        </w:r>
        <w:r w:rsidR="002C51C2">
          <w:rPr>
            <w:webHidden/>
          </w:rPr>
          <w:tab/>
        </w:r>
        <w:r w:rsidR="002C51C2">
          <w:rPr>
            <w:webHidden/>
          </w:rPr>
          <w:fldChar w:fldCharType="begin"/>
        </w:r>
        <w:r w:rsidR="002C51C2">
          <w:rPr>
            <w:webHidden/>
          </w:rPr>
          <w:instrText xml:space="preserve"> PAGEREF _Toc102475436 \h </w:instrText>
        </w:r>
        <w:r w:rsidR="002C51C2">
          <w:rPr>
            <w:webHidden/>
          </w:rPr>
        </w:r>
        <w:r w:rsidR="002C51C2">
          <w:rPr>
            <w:webHidden/>
          </w:rPr>
          <w:fldChar w:fldCharType="separate"/>
        </w:r>
        <w:r w:rsidR="002C51C2">
          <w:rPr>
            <w:webHidden/>
          </w:rPr>
          <w:t>5</w:t>
        </w:r>
        <w:r w:rsidR="002C51C2">
          <w:rPr>
            <w:webHidden/>
          </w:rPr>
          <w:fldChar w:fldCharType="end"/>
        </w:r>
      </w:hyperlink>
    </w:p>
    <w:p w14:paraId="7C3082A1" w14:textId="77777777" w:rsidR="002C51C2" w:rsidRDefault="007D66D6">
      <w:pPr>
        <w:pStyle w:val="Obsah2"/>
        <w:rPr>
          <w:rFonts w:asciiTheme="minorHAnsi" w:eastAsiaTheme="minorEastAsia" w:hAnsiTheme="minorHAnsi" w:cstheme="minorBidi"/>
          <w:sz w:val="22"/>
          <w:szCs w:val="22"/>
        </w:rPr>
      </w:pPr>
      <w:hyperlink w:anchor="_Toc102475437" w:history="1">
        <w:r w:rsidR="002C51C2" w:rsidRPr="00B315E0">
          <w:rPr>
            <w:rStyle w:val="Hypertextovodkaz"/>
            <w:rFonts w:ascii="Arial Narrow" w:hAnsi="Arial Narrow"/>
            <w:caps/>
          </w:rPr>
          <w:t>B.1.5</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caps/>
          </w:rPr>
          <w:t>Informace o tom, zda a v jakých částech dokumentace jsou zohledněny podmínky závazných stanovisek dotčených orgánů</w:t>
        </w:r>
        <w:r w:rsidR="002C51C2">
          <w:rPr>
            <w:webHidden/>
          </w:rPr>
          <w:tab/>
        </w:r>
        <w:r w:rsidR="002C51C2">
          <w:rPr>
            <w:webHidden/>
          </w:rPr>
          <w:fldChar w:fldCharType="begin"/>
        </w:r>
        <w:r w:rsidR="002C51C2">
          <w:rPr>
            <w:webHidden/>
          </w:rPr>
          <w:instrText xml:space="preserve"> PAGEREF _Toc102475437 \h </w:instrText>
        </w:r>
        <w:r w:rsidR="002C51C2">
          <w:rPr>
            <w:webHidden/>
          </w:rPr>
        </w:r>
        <w:r w:rsidR="002C51C2">
          <w:rPr>
            <w:webHidden/>
          </w:rPr>
          <w:fldChar w:fldCharType="separate"/>
        </w:r>
        <w:r w:rsidR="002C51C2">
          <w:rPr>
            <w:webHidden/>
          </w:rPr>
          <w:t>5</w:t>
        </w:r>
        <w:r w:rsidR="002C51C2">
          <w:rPr>
            <w:webHidden/>
          </w:rPr>
          <w:fldChar w:fldCharType="end"/>
        </w:r>
      </w:hyperlink>
    </w:p>
    <w:p w14:paraId="6C106002" w14:textId="77777777" w:rsidR="002C51C2" w:rsidRDefault="007D66D6">
      <w:pPr>
        <w:pStyle w:val="Obsah2"/>
        <w:rPr>
          <w:rFonts w:asciiTheme="minorHAnsi" w:eastAsiaTheme="minorEastAsia" w:hAnsiTheme="minorHAnsi" w:cstheme="minorBidi"/>
          <w:sz w:val="22"/>
          <w:szCs w:val="22"/>
        </w:rPr>
      </w:pPr>
      <w:hyperlink w:anchor="_Toc102475438" w:history="1">
        <w:r w:rsidR="002C51C2" w:rsidRPr="00B315E0">
          <w:rPr>
            <w:rStyle w:val="Hypertextovodkaz"/>
            <w:rFonts w:ascii="Arial Narrow" w:hAnsi="Arial Narrow"/>
          </w:rPr>
          <w:t>B.1.6</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VÝČET A ZÁVĚRY PROVEDENÝCH PRŮZKUMŮ A ROZBORŮ</w:t>
        </w:r>
        <w:r w:rsidR="002C51C2">
          <w:rPr>
            <w:webHidden/>
          </w:rPr>
          <w:tab/>
        </w:r>
        <w:r w:rsidR="002C51C2">
          <w:rPr>
            <w:webHidden/>
          </w:rPr>
          <w:fldChar w:fldCharType="begin"/>
        </w:r>
        <w:r w:rsidR="002C51C2">
          <w:rPr>
            <w:webHidden/>
          </w:rPr>
          <w:instrText xml:space="preserve"> PAGEREF _Toc102475438 \h </w:instrText>
        </w:r>
        <w:r w:rsidR="002C51C2">
          <w:rPr>
            <w:webHidden/>
          </w:rPr>
        </w:r>
        <w:r w:rsidR="002C51C2">
          <w:rPr>
            <w:webHidden/>
          </w:rPr>
          <w:fldChar w:fldCharType="separate"/>
        </w:r>
        <w:r w:rsidR="002C51C2">
          <w:rPr>
            <w:webHidden/>
          </w:rPr>
          <w:t>5</w:t>
        </w:r>
        <w:r w:rsidR="002C51C2">
          <w:rPr>
            <w:webHidden/>
          </w:rPr>
          <w:fldChar w:fldCharType="end"/>
        </w:r>
      </w:hyperlink>
    </w:p>
    <w:p w14:paraId="4B4020F1" w14:textId="77777777" w:rsidR="002C51C2" w:rsidRDefault="007D66D6">
      <w:pPr>
        <w:pStyle w:val="Obsah2"/>
        <w:rPr>
          <w:rFonts w:asciiTheme="minorHAnsi" w:eastAsiaTheme="minorEastAsia" w:hAnsiTheme="minorHAnsi" w:cstheme="minorBidi"/>
          <w:sz w:val="22"/>
          <w:szCs w:val="22"/>
        </w:rPr>
      </w:pPr>
      <w:hyperlink w:anchor="_Toc102475439" w:history="1">
        <w:r w:rsidR="002C51C2" w:rsidRPr="00B315E0">
          <w:rPr>
            <w:rStyle w:val="Hypertextovodkaz"/>
            <w:rFonts w:ascii="Arial Narrow" w:hAnsi="Arial Narrow"/>
          </w:rPr>
          <w:t>B.1.7</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OCHRANA ÚZEMÍ PODLE JINÝCH PRÁVNÍCH PŘEDPISŮ</w:t>
        </w:r>
        <w:r w:rsidR="002C51C2">
          <w:rPr>
            <w:webHidden/>
          </w:rPr>
          <w:tab/>
        </w:r>
        <w:r w:rsidR="002C51C2">
          <w:rPr>
            <w:webHidden/>
          </w:rPr>
          <w:fldChar w:fldCharType="begin"/>
        </w:r>
        <w:r w:rsidR="002C51C2">
          <w:rPr>
            <w:webHidden/>
          </w:rPr>
          <w:instrText xml:space="preserve"> PAGEREF _Toc102475439 \h </w:instrText>
        </w:r>
        <w:r w:rsidR="002C51C2">
          <w:rPr>
            <w:webHidden/>
          </w:rPr>
        </w:r>
        <w:r w:rsidR="002C51C2">
          <w:rPr>
            <w:webHidden/>
          </w:rPr>
          <w:fldChar w:fldCharType="separate"/>
        </w:r>
        <w:r w:rsidR="002C51C2">
          <w:rPr>
            <w:webHidden/>
          </w:rPr>
          <w:t>7</w:t>
        </w:r>
        <w:r w:rsidR="002C51C2">
          <w:rPr>
            <w:webHidden/>
          </w:rPr>
          <w:fldChar w:fldCharType="end"/>
        </w:r>
      </w:hyperlink>
    </w:p>
    <w:p w14:paraId="763C8CE6" w14:textId="77777777" w:rsidR="002C51C2" w:rsidRDefault="007D66D6">
      <w:pPr>
        <w:pStyle w:val="Obsah2"/>
        <w:rPr>
          <w:rFonts w:asciiTheme="minorHAnsi" w:eastAsiaTheme="minorEastAsia" w:hAnsiTheme="minorHAnsi" w:cstheme="minorBidi"/>
          <w:sz w:val="22"/>
          <w:szCs w:val="22"/>
        </w:rPr>
      </w:pPr>
      <w:hyperlink w:anchor="_Toc102475440" w:history="1">
        <w:r w:rsidR="002C51C2" w:rsidRPr="00B315E0">
          <w:rPr>
            <w:rStyle w:val="Hypertextovodkaz"/>
            <w:rFonts w:ascii="Arial Narrow" w:hAnsi="Arial Narrow"/>
          </w:rPr>
          <w:t>B.1.8</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POLOHA VZHLEDEM K ZÁPLAVOVÉMU ÚZEMÍ, PODDOLOVANÉMU ÚZEMÍ</w:t>
        </w:r>
        <w:r w:rsidR="002C51C2">
          <w:rPr>
            <w:webHidden/>
          </w:rPr>
          <w:tab/>
        </w:r>
        <w:r w:rsidR="002C51C2">
          <w:rPr>
            <w:webHidden/>
          </w:rPr>
          <w:fldChar w:fldCharType="begin"/>
        </w:r>
        <w:r w:rsidR="002C51C2">
          <w:rPr>
            <w:webHidden/>
          </w:rPr>
          <w:instrText xml:space="preserve"> PAGEREF _Toc102475440 \h </w:instrText>
        </w:r>
        <w:r w:rsidR="002C51C2">
          <w:rPr>
            <w:webHidden/>
          </w:rPr>
        </w:r>
        <w:r w:rsidR="002C51C2">
          <w:rPr>
            <w:webHidden/>
          </w:rPr>
          <w:fldChar w:fldCharType="separate"/>
        </w:r>
        <w:r w:rsidR="002C51C2">
          <w:rPr>
            <w:webHidden/>
          </w:rPr>
          <w:t>7</w:t>
        </w:r>
        <w:r w:rsidR="002C51C2">
          <w:rPr>
            <w:webHidden/>
          </w:rPr>
          <w:fldChar w:fldCharType="end"/>
        </w:r>
      </w:hyperlink>
    </w:p>
    <w:p w14:paraId="0BF63B1C" w14:textId="77777777" w:rsidR="002C51C2" w:rsidRDefault="007D66D6">
      <w:pPr>
        <w:pStyle w:val="Obsah2"/>
        <w:rPr>
          <w:rFonts w:asciiTheme="minorHAnsi" w:eastAsiaTheme="minorEastAsia" w:hAnsiTheme="minorHAnsi" w:cstheme="minorBidi"/>
          <w:sz w:val="22"/>
          <w:szCs w:val="22"/>
        </w:rPr>
      </w:pPr>
      <w:hyperlink w:anchor="_Toc102475441" w:history="1">
        <w:r w:rsidR="002C51C2" w:rsidRPr="00B315E0">
          <w:rPr>
            <w:rStyle w:val="Hypertextovodkaz"/>
            <w:rFonts w:ascii="Arial Narrow" w:hAnsi="Arial Narrow"/>
          </w:rPr>
          <w:t>B.1.9</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VLIVY STAVBY NA OKOLNÍ STAVBY A POZEMKY, OCHRANA OKOLÍ, VLIV STAVBY NA ODTOKOVÉ POMĚRY V ÚZEMÍ</w:t>
        </w:r>
        <w:r w:rsidR="002C51C2">
          <w:rPr>
            <w:webHidden/>
          </w:rPr>
          <w:tab/>
        </w:r>
        <w:r w:rsidR="002C51C2">
          <w:rPr>
            <w:webHidden/>
          </w:rPr>
          <w:fldChar w:fldCharType="begin"/>
        </w:r>
        <w:r w:rsidR="002C51C2">
          <w:rPr>
            <w:webHidden/>
          </w:rPr>
          <w:instrText xml:space="preserve"> PAGEREF _Toc102475441 \h </w:instrText>
        </w:r>
        <w:r w:rsidR="002C51C2">
          <w:rPr>
            <w:webHidden/>
          </w:rPr>
        </w:r>
        <w:r w:rsidR="002C51C2">
          <w:rPr>
            <w:webHidden/>
          </w:rPr>
          <w:fldChar w:fldCharType="separate"/>
        </w:r>
        <w:r w:rsidR="002C51C2">
          <w:rPr>
            <w:webHidden/>
          </w:rPr>
          <w:t>8</w:t>
        </w:r>
        <w:r w:rsidR="002C51C2">
          <w:rPr>
            <w:webHidden/>
          </w:rPr>
          <w:fldChar w:fldCharType="end"/>
        </w:r>
      </w:hyperlink>
    </w:p>
    <w:p w14:paraId="004655DA" w14:textId="77777777" w:rsidR="002C51C2" w:rsidRDefault="007D66D6">
      <w:pPr>
        <w:pStyle w:val="Obsah2"/>
        <w:rPr>
          <w:rFonts w:asciiTheme="minorHAnsi" w:eastAsiaTheme="minorEastAsia" w:hAnsiTheme="minorHAnsi" w:cstheme="minorBidi"/>
          <w:sz w:val="22"/>
          <w:szCs w:val="22"/>
        </w:rPr>
      </w:pPr>
      <w:hyperlink w:anchor="_Toc102475442" w:history="1">
        <w:r w:rsidR="002C51C2" w:rsidRPr="00B315E0">
          <w:rPr>
            <w:rStyle w:val="Hypertextovodkaz"/>
            <w:rFonts w:ascii="Arial Narrow" w:hAnsi="Arial Narrow"/>
          </w:rPr>
          <w:t>B.1.10</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POŽADAVKY NA ASANACE, DEMOLICE, KÁCENÍ DŘEVIN</w:t>
        </w:r>
        <w:r w:rsidR="002C51C2">
          <w:rPr>
            <w:webHidden/>
          </w:rPr>
          <w:tab/>
        </w:r>
        <w:r w:rsidR="002C51C2">
          <w:rPr>
            <w:webHidden/>
          </w:rPr>
          <w:fldChar w:fldCharType="begin"/>
        </w:r>
        <w:r w:rsidR="002C51C2">
          <w:rPr>
            <w:webHidden/>
          </w:rPr>
          <w:instrText xml:space="preserve"> PAGEREF _Toc102475442 \h </w:instrText>
        </w:r>
        <w:r w:rsidR="002C51C2">
          <w:rPr>
            <w:webHidden/>
          </w:rPr>
        </w:r>
        <w:r w:rsidR="002C51C2">
          <w:rPr>
            <w:webHidden/>
          </w:rPr>
          <w:fldChar w:fldCharType="separate"/>
        </w:r>
        <w:r w:rsidR="002C51C2">
          <w:rPr>
            <w:webHidden/>
          </w:rPr>
          <w:t>8</w:t>
        </w:r>
        <w:r w:rsidR="002C51C2">
          <w:rPr>
            <w:webHidden/>
          </w:rPr>
          <w:fldChar w:fldCharType="end"/>
        </w:r>
      </w:hyperlink>
    </w:p>
    <w:p w14:paraId="255833E9" w14:textId="77777777" w:rsidR="002C51C2" w:rsidRDefault="007D66D6">
      <w:pPr>
        <w:pStyle w:val="Obsah2"/>
        <w:rPr>
          <w:rFonts w:asciiTheme="minorHAnsi" w:eastAsiaTheme="minorEastAsia" w:hAnsiTheme="minorHAnsi" w:cstheme="minorBidi"/>
          <w:sz w:val="22"/>
          <w:szCs w:val="22"/>
        </w:rPr>
      </w:pPr>
      <w:hyperlink w:anchor="_Toc102475443" w:history="1">
        <w:r w:rsidR="002C51C2" w:rsidRPr="00B315E0">
          <w:rPr>
            <w:rStyle w:val="Hypertextovodkaz"/>
            <w:rFonts w:ascii="Arial Narrow" w:hAnsi="Arial Narrow"/>
          </w:rPr>
          <w:t>B.1.11</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POŽADAVKY NA MAXIMÁLNÍ DOČASNÉ A TRVALÉ ZÁBORY ZEMĚDĚLSKÉHO PŮDNÍHO FONDU NEBO POZEMKŮ URČENÝCH K PLNĚNÍ FUNKCE LESA</w:t>
        </w:r>
        <w:r w:rsidR="002C51C2">
          <w:rPr>
            <w:webHidden/>
          </w:rPr>
          <w:tab/>
        </w:r>
        <w:r w:rsidR="002C51C2">
          <w:rPr>
            <w:webHidden/>
          </w:rPr>
          <w:fldChar w:fldCharType="begin"/>
        </w:r>
        <w:r w:rsidR="002C51C2">
          <w:rPr>
            <w:webHidden/>
          </w:rPr>
          <w:instrText xml:space="preserve"> PAGEREF _Toc102475443 \h </w:instrText>
        </w:r>
        <w:r w:rsidR="002C51C2">
          <w:rPr>
            <w:webHidden/>
          </w:rPr>
        </w:r>
        <w:r w:rsidR="002C51C2">
          <w:rPr>
            <w:webHidden/>
          </w:rPr>
          <w:fldChar w:fldCharType="separate"/>
        </w:r>
        <w:r w:rsidR="002C51C2">
          <w:rPr>
            <w:webHidden/>
          </w:rPr>
          <w:t>8</w:t>
        </w:r>
        <w:r w:rsidR="002C51C2">
          <w:rPr>
            <w:webHidden/>
          </w:rPr>
          <w:fldChar w:fldCharType="end"/>
        </w:r>
      </w:hyperlink>
    </w:p>
    <w:p w14:paraId="43CC2F76" w14:textId="77777777" w:rsidR="002C51C2" w:rsidRDefault="007D66D6">
      <w:pPr>
        <w:pStyle w:val="Obsah2"/>
        <w:rPr>
          <w:rFonts w:asciiTheme="minorHAnsi" w:eastAsiaTheme="minorEastAsia" w:hAnsiTheme="minorHAnsi" w:cstheme="minorBidi"/>
          <w:sz w:val="22"/>
          <w:szCs w:val="22"/>
        </w:rPr>
      </w:pPr>
      <w:hyperlink w:anchor="_Toc102475444" w:history="1">
        <w:r w:rsidR="002C51C2" w:rsidRPr="00B315E0">
          <w:rPr>
            <w:rStyle w:val="Hypertextovodkaz"/>
            <w:rFonts w:ascii="Arial Narrow" w:hAnsi="Arial Narrow"/>
          </w:rPr>
          <w:t>B.1.12</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ÚZEMNĚ TECHNICKÉ PODMÍNKY</w:t>
        </w:r>
        <w:r w:rsidR="002C51C2">
          <w:rPr>
            <w:webHidden/>
          </w:rPr>
          <w:tab/>
        </w:r>
        <w:r w:rsidR="002C51C2">
          <w:rPr>
            <w:webHidden/>
          </w:rPr>
          <w:fldChar w:fldCharType="begin"/>
        </w:r>
        <w:r w:rsidR="002C51C2">
          <w:rPr>
            <w:webHidden/>
          </w:rPr>
          <w:instrText xml:space="preserve"> PAGEREF _Toc102475444 \h </w:instrText>
        </w:r>
        <w:r w:rsidR="002C51C2">
          <w:rPr>
            <w:webHidden/>
          </w:rPr>
        </w:r>
        <w:r w:rsidR="002C51C2">
          <w:rPr>
            <w:webHidden/>
          </w:rPr>
          <w:fldChar w:fldCharType="separate"/>
        </w:r>
        <w:r w:rsidR="002C51C2">
          <w:rPr>
            <w:webHidden/>
          </w:rPr>
          <w:t>8</w:t>
        </w:r>
        <w:r w:rsidR="002C51C2">
          <w:rPr>
            <w:webHidden/>
          </w:rPr>
          <w:fldChar w:fldCharType="end"/>
        </w:r>
      </w:hyperlink>
    </w:p>
    <w:p w14:paraId="0B45A47A" w14:textId="77777777" w:rsidR="002C51C2" w:rsidRDefault="007D66D6">
      <w:pPr>
        <w:pStyle w:val="Obsah2"/>
        <w:rPr>
          <w:rFonts w:asciiTheme="minorHAnsi" w:eastAsiaTheme="minorEastAsia" w:hAnsiTheme="minorHAnsi" w:cstheme="minorBidi"/>
          <w:sz w:val="22"/>
          <w:szCs w:val="22"/>
        </w:rPr>
      </w:pPr>
      <w:hyperlink w:anchor="_Toc102475445" w:history="1">
        <w:r w:rsidR="002C51C2" w:rsidRPr="00B315E0">
          <w:rPr>
            <w:rStyle w:val="Hypertextovodkaz"/>
            <w:rFonts w:ascii="Arial Narrow" w:hAnsi="Arial Narrow"/>
          </w:rPr>
          <w:t>B.1.13</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VĚCNÉ A ČASOVÉ VAZBY STAVBY, PODMIŇUJÍCÍ, VYVOLANÉ, SOUVISEJÍCÍ INVESTICE</w:t>
        </w:r>
        <w:r w:rsidR="002C51C2">
          <w:rPr>
            <w:webHidden/>
          </w:rPr>
          <w:tab/>
        </w:r>
        <w:r w:rsidR="002C51C2">
          <w:rPr>
            <w:webHidden/>
          </w:rPr>
          <w:fldChar w:fldCharType="begin"/>
        </w:r>
        <w:r w:rsidR="002C51C2">
          <w:rPr>
            <w:webHidden/>
          </w:rPr>
          <w:instrText xml:space="preserve"> PAGEREF _Toc102475445 \h </w:instrText>
        </w:r>
        <w:r w:rsidR="002C51C2">
          <w:rPr>
            <w:webHidden/>
          </w:rPr>
        </w:r>
        <w:r w:rsidR="002C51C2">
          <w:rPr>
            <w:webHidden/>
          </w:rPr>
          <w:fldChar w:fldCharType="separate"/>
        </w:r>
        <w:r w:rsidR="002C51C2">
          <w:rPr>
            <w:webHidden/>
          </w:rPr>
          <w:t>8</w:t>
        </w:r>
        <w:r w:rsidR="002C51C2">
          <w:rPr>
            <w:webHidden/>
          </w:rPr>
          <w:fldChar w:fldCharType="end"/>
        </w:r>
      </w:hyperlink>
    </w:p>
    <w:p w14:paraId="09C3914C" w14:textId="77777777" w:rsidR="002C51C2" w:rsidRDefault="007D66D6">
      <w:pPr>
        <w:pStyle w:val="Obsah2"/>
        <w:rPr>
          <w:rFonts w:asciiTheme="minorHAnsi" w:eastAsiaTheme="minorEastAsia" w:hAnsiTheme="minorHAnsi" w:cstheme="minorBidi"/>
          <w:sz w:val="22"/>
          <w:szCs w:val="22"/>
        </w:rPr>
      </w:pPr>
      <w:hyperlink w:anchor="_Toc102475446" w:history="1">
        <w:r w:rsidR="002C51C2" w:rsidRPr="00B315E0">
          <w:rPr>
            <w:rStyle w:val="Hypertextovodkaz"/>
            <w:rFonts w:ascii="Arial Narrow" w:hAnsi="Arial Narrow"/>
          </w:rPr>
          <w:t>B.1.14</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SEZNAM POZEMKŮ PODLE KATASTRU NEMOVITOSTÍ, NA KTERÝCH SE STAVBA PROVÁDÍ</w:t>
        </w:r>
        <w:r w:rsidR="002C51C2">
          <w:rPr>
            <w:webHidden/>
          </w:rPr>
          <w:tab/>
        </w:r>
        <w:r w:rsidR="002C51C2">
          <w:rPr>
            <w:webHidden/>
          </w:rPr>
          <w:fldChar w:fldCharType="begin"/>
        </w:r>
        <w:r w:rsidR="002C51C2">
          <w:rPr>
            <w:webHidden/>
          </w:rPr>
          <w:instrText xml:space="preserve"> PAGEREF _Toc102475446 \h </w:instrText>
        </w:r>
        <w:r w:rsidR="002C51C2">
          <w:rPr>
            <w:webHidden/>
          </w:rPr>
        </w:r>
        <w:r w:rsidR="002C51C2">
          <w:rPr>
            <w:webHidden/>
          </w:rPr>
          <w:fldChar w:fldCharType="separate"/>
        </w:r>
        <w:r w:rsidR="002C51C2">
          <w:rPr>
            <w:webHidden/>
          </w:rPr>
          <w:t>8</w:t>
        </w:r>
        <w:r w:rsidR="002C51C2">
          <w:rPr>
            <w:webHidden/>
          </w:rPr>
          <w:fldChar w:fldCharType="end"/>
        </w:r>
      </w:hyperlink>
    </w:p>
    <w:p w14:paraId="2EA9D432" w14:textId="77777777" w:rsidR="002C51C2" w:rsidRDefault="007D66D6">
      <w:pPr>
        <w:pStyle w:val="Obsah2"/>
        <w:rPr>
          <w:rFonts w:asciiTheme="minorHAnsi" w:eastAsiaTheme="minorEastAsia" w:hAnsiTheme="minorHAnsi" w:cstheme="minorBidi"/>
          <w:sz w:val="22"/>
          <w:szCs w:val="22"/>
        </w:rPr>
      </w:pPr>
      <w:hyperlink w:anchor="_Toc102475447" w:history="1">
        <w:r w:rsidR="002C51C2" w:rsidRPr="00B315E0">
          <w:rPr>
            <w:rStyle w:val="Hypertextovodkaz"/>
            <w:rFonts w:ascii="Arial Narrow" w:hAnsi="Arial Narrow"/>
          </w:rPr>
          <w:t>B.1.15</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STÁVAJÍCÍ OCHRANNÁ A BEZPEČNOSTNÍ PÁSMA</w:t>
        </w:r>
        <w:r w:rsidR="002C51C2">
          <w:rPr>
            <w:webHidden/>
          </w:rPr>
          <w:tab/>
        </w:r>
        <w:r w:rsidR="002C51C2">
          <w:rPr>
            <w:webHidden/>
          </w:rPr>
          <w:fldChar w:fldCharType="begin"/>
        </w:r>
        <w:r w:rsidR="002C51C2">
          <w:rPr>
            <w:webHidden/>
          </w:rPr>
          <w:instrText xml:space="preserve"> PAGEREF _Toc102475447 \h </w:instrText>
        </w:r>
        <w:r w:rsidR="002C51C2">
          <w:rPr>
            <w:webHidden/>
          </w:rPr>
        </w:r>
        <w:r w:rsidR="002C51C2">
          <w:rPr>
            <w:webHidden/>
          </w:rPr>
          <w:fldChar w:fldCharType="separate"/>
        </w:r>
        <w:r w:rsidR="002C51C2">
          <w:rPr>
            <w:webHidden/>
          </w:rPr>
          <w:t>8</w:t>
        </w:r>
        <w:r w:rsidR="002C51C2">
          <w:rPr>
            <w:webHidden/>
          </w:rPr>
          <w:fldChar w:fldCharType="end"/>
        </w:r>
      </w:hyperlink>
    </w:p>
    <w:p w14:paraId="443E55DC" w14:textId="77777777" w:rsidR="002C51C2" w:rsidRDefault="007D66D6">
      <w:pPr>
        <w:pStyle w:val="Obsah1"/>
        <w:tabs>
          <w:tab w:val="right" w:leader="dot" w:pos="9627"/>
        </w:tabs>
        <w:rPr>
          <w:rFonts w:asciiTheme="minorHAnsi" w:eastAsiaTheme="minorEastAsia" w:hAnsiTheme="minorHAnsi" w:cstheme="minorBidi"/>
          <w:b w:val="0"/>
          <w:bCs w:val="0"/>
          <w:noProof/>
          <w:color w:val="auto"/>
          <w:sz w:val="22"/>
          <w:szCs w:val="22"/>
        </w:rPr>
      </w:pPr>
      <w:hyperlink w:anchor="_Toc102475448" w:history="1">
        <w:r w:rsidR="002C51C2" w:rsidRPr="00B315E0">
          <w:rPr>
            <w:rStyle w:val="Hypertextovodkaz"/>
            <w:noProof/>
          </w:rPr>
          <w:t>B.2</w:t>
        </w:r>
        <w:r w:rsidR="002C51C2">
          <w:rPr>
            <w:rFonts w:asciiTheme="minorHAnsi" w:eastAsiaTheme="minorEastAsia" w:hAnsiTheme="minorHAnsi" w:cstheme="minorBidi"/>
            <w:b w:val="0"/>
            <w:bCs w:val="0"/>
            <w:noProof/>
            <w:color w:val="auto"/>
            <w:sz w:val="22"/>
            <w:szCs w:val="22"/>
          </w:rPr>
          <w:tab/>
        </w:r>
        <w:r w:rsidR="002C51C2" w:rsidRPr="00B315E0">
          <w:rPr>
            <w:rStyle w:val="Hypertextovodkaz"/>
            <w:noProof/>
          </w:rPr>
          <w:t>Celkový popis stavby</w:t>
        </w:r>
        <w:r w:rsidR="002C51C2">
          <w:rPr>
            <w:noProof/>
            <w:webHidden/>
          </w:rPr>
          <w:tab/>
        </w:r>
        <w:r w:rsidR="002C51C2">
          <w:rPr>
            <w:noProof/>
            <w:webHidden/>
          </w:rPr>
          <w:fldChar w:fldCharType="begin"/>
        </w:r>
        <w:r w:rsidR="002C51C2">
          <w:rPr>
            <w:noProof/>
            <w:webHidden/>
          </w:rPr>
          <w:instrText xml:space="preserve"> PAGEREF _Toc102475448 \h </w:instrText>
        </w:r>
        <w:r w:rsidR="002C51C2">
          <w:rPr>
            <w:noProof/>
            <w:webHidden/>
          </w:rPr>
        </w:r>
        <w:r w:rsidR="002C51C2">
          <w:rPr>
            <w:noProof/>
            <w:webHidden/>
          </w:rPr>
          <w:fldChar w:fldCharType="separate"/>
        </w:r>
        <w:r w:rsidR="002C51C2">
          <w:rPr>
            <w:noProof/>
            <w:webHidden/>
          </w:rPr>
          <w:t>9</w:t>
        </w:r>
        <w:r w:rsidR="002C51C2">
          <w:rPr>
            <w:noProof/>
            <w:webHidden/>
          </w:rPr>
          <w:fldChar w:fldCharType="end"/>
        </w:r>
      </w:hyperlink>
    </w:p>
    <w:p w14:paraId="2670AEA4" w14:textId="77777777" w:rsidR="002C51C2" w:rsidRDefault="007D66D6">
      <w:pPr>
        <w:pStyle w:val="Obsah2"/>
        <w:rPr>
          <w:rFonts w:asciiTheme="minorHAnsi" w:eastAsiaTheme="minorEastAsia" w:hAnsiTheme="minorHAnsi" w:cstheme="minorBidi"/>
          <w:sz w:val="22"/>
          <w:szCs w:val="22"/>
        </w:rPr>
      </w:pPr>
      <w:hyperlink w:anchor="_Toc102475449" w:history="1">
        <w:r w:rsidR="002C51C2" w:rsidRPr="00B315E0">
          <w:rPr>
            <w:rStyle w:val="Hypertextovodkaz"/>
            <w:rFonts w:ascii="Arial Narrow" w:hAnsi="Arial Narrow"/>
            <w:caps/>
          </w:rPr>
          <w:t>B.2.1</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caps/>
          </w:rPr>
          <w:t>Základní charakteristika stavby a jejího užívání</w:t>
        </w:r>
        <w:r w:rsidR="002C51C2">
          <w:rPr>
            <w:webHidden/>
          </w:rPr>
          <w:tab/>
        </w:r>
        <w:r w:rsidR="002C51C2">
          <w:rPr>
            <w:webHidden/>
          </w:rPr>
          <w:fldChar w:fldCharType="begin"/>
        </w:r>
        <w:r w:rsidR="002C51C2">
          <w:rPr>
            <w:webHidden/>
          </w:rPr>
          <w:instrText xml:space="preserve"> PAGEREF _Toc102475449 \h </w:instrText>
        </w:r>
        <w:r w:rsidR="002C51C2">
          <w:rPr>
            <w:webHidden/>
          </w:rPr>
        </w:r>
        <w:r w:rsidR="002C51C2">
          <w:rPr>
            <w:webHidden/>
          </w:rPr>
          <w:fldChar w:fldCharType="separate"/>
        </w:r>
        <w:r w:rsidR="002C51C2">
          <w:rPr>
            <w:webHidden/>
          </w:rPr>
          <w:t>9</w:t>
        </w:r>
        <w:r w:rsidR="002C51C2">
          <w:rPr>
            <w:webHidden/>
          </w:rPr>
          <w:fldChar w:fldCharType="end"/>
        </w:r>
      </w:hyperlink>
    </w:p>
    <w:p w14:paraId="4BE89BA0"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0" w:history="1">
        <w:r w:rsidR="002C51C2" w:rsidRPr="00B315E0">
          <w:rPr>
            <w:rStyle w:val="Hypertextovodkaz"/>
            <w:rFonts w:ascii="Arial Narrow" w:hAnsi="Arial Narrow"/>
            <w:noProof/>
          </w:rPr>
          <w:t>B.2.1.1</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NOVÁ STAVBA NEBO ZMĚNA DOKONČENÉ STAVBY</w:t>
        </w:r>
        <w:r w:rsidR="002C51C2">
          <w:rPr>
            <w:noProof/>
            <w:webHidden/>
          </w:rPr>
          <w:tab/>
        </w:r>
        <w:r w:rsidR="002C51C2">
          <w:rPr>
            <w:noProof/>
            <w:webHidden/>
          </w:rPr>
          <w:fldChar w:fldCharType="begin"/>
        </w:r>
        <w:r w:rsidR="002C51C2">
          <w:rPr>
            <w:noProof/>
            <w:webHidden/>
          </w:rPr>
          <w:instrText xml:space="preserve"> PAGEREF _Toc102475450 \h </w:instrText>
        </w:r>
        <w:r w:rsidR="002C51C2">
          <w:rPr>
            <w:noProof/>
            <w:webHidden/>
          </w:rPr>
        </w:r>
        <w:r w:rsidR="002C51C2">
          <w:rPr>
            <w:noProof/>
            <w:webHidden/>
          </w:rPr>
          <w:fldChar w:fldCharType="separate"/>
        </w:r>
        <w:r w:rsidR="002C51C2">
          <w:rPr>
            <w:noProof/>
            <w:webHidden/>
          </w:rPr>
          <w:t>9</w:t>
        </w:r>
        <w:r w:rsidR="002C51C2">
          <w:rPr>
            <w:noProof/>
            <w:webHidden/>
          </w:rPr>
          <w:fldChar w:fldCharType="end"/>
        </w:r>
      </w:hyperlink>
    </w:p>
    <w:p w14:paraId="35A71EFE"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1" w:history="1">
        <w:r w:rsidR="002C51C2" w:rsidRPr="00B315E0">
          <w:rPr>
            <w:rStyle w:val="Hypertextovodkaz"/>
            <w:rFonts w:ascii="Arial Narrow" w:hAnsi="Arial Narrow"/>
            <w:noProof/>
          </w:rPr>
          <w:t>B.2.1.2</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ÚČEL UŽÍVÁNÍ STAVBY</w:t>
        </w:r>
        <w:r w:rsidR="002C51C2">
          <w:rPr>
            <w:noProof/>
            <w:webHidden/>
          </w:rPr>
          <w:tab/>
        </w:r>
        <w:r w:rsidR="002C51C2">
          <w:rPr>
            <w:noProof/>
            <w:webHidden/>
          </w:rPr>
          <w:fldChar w:fldCharType="begin"/>
        </w:r>
        <w:r w:rsidR="002C51C2">
          <w:rPr>
            <w:noProof/>
            <w:webHidden/>
          </w:rPr>
          <w:instrText xml:space="preserve"> PAGEREF _Toc102475451 \h </w:instrText>
        </w:r>
        <w:r w:rsidR="002C51C2">
          <w:rPr>
            <w:noProof/>
            <w:webHidden/>
          </w:rPr>
        </w:r>
        <w:r w:rsidR="002C51C2">
          <w:rPr>
            <w:noProof/>
            <w:webHidden/>
          </w:rPr>
          <w:fldChar w:fldCharType="separate"/>
        </w:r>
        <w:r w:rsidR="002C51C2">
          <w:rPr>
            <w:noProof/>
            <w:webHidden/>
          </w:rPr>
          <w:t>9</w:t>
        </w:r>
        <w:r w:rsidR="002C51C2">
          <w:rPr>
            <w:noProof/>
            <w:webHidden/>
          </w:rPr>
          <w:fldChar w:fldCharType="end"/>
        </w:r>
      </w:hyperlink>
    </w:p>
    <w:p w14:paraId="675CD641"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2" w:history="1">
        <w:r w:rsidR="002C51C2" w:rsidRPr="00B315E0">
          <w:rPr>
            <w:rStyle w:val="Hypertextovodkaz"/>
            <w:rFonts w:ascii="Arial Narrow" w:hAnsi="Arial Narrow"/>
            <w:noProof/>
          </w:rPr>
          <w:t>B.2.1.3</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TRVALÁ NEBO DOČASNÁ STAVBA</w:t>
        </w:r>
        <w:r w:rsidR="002C51C2">
          <w:rPr>
            <w:noProof/>
            <w:webHidden/>
          </w:rPr>
          <w:tab/>
        </w:r>
        <w:r w:rsidR="002C51C2">
          <w:rPr>
            <w:noProof/>
            <w:webHidden/>
          </w:rPr>
          <w:fldChar w:fldCharType="begin"/>
        </w:r>
        <w:r w:rsidR="002C51C2">
          <w:rPr>
            <w:noProof/>
            <w:webHidden/>
          </w:rPr>
          <w:instrText xml:space="preserve"> PAGEREF _Toc102475452 \h </w:instrText>
        </w:r>
        <w:r w:rsidR="002C51C2">
          <w:rPr>
            <w:noProof/>
            <w:webHidden/>
          </w:rPr>
        </w:r>
        <w:r w:rsidR="002C51C2">
          <w:rPr>
            <w:noProof/>
            <w:webHidden/>
          </w:rPr>
          <w:fldChar w:fldCharType="separate"/>
        </w:r>
        <w:r w:rsidR="002C51C2">
          <w:rPr>
            <w:noProof/>
            <w:webHidden/>
          </w:rPr>
          <w:t>9</w:t>
        </w:r>
        <w:r w:rsidR="002C51C2">
          <w:rPr>
            <w:noProof/>
            <w:webHidden/>
          </w:rPr>
          <w:fldChar w:fldCharType="end"/>
        </w:r>
      </w:hyperlink>
    </w:p>
    <w:p w14:paraId="6F946F9A"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3" w:history="1">
        <w:r w:rsidR="002C51C2" w:rsidRPr="00B315E0">
          <w:rPr>
            <w:rStyle w:val="Hypertextovodkaz"/>
            <w:rFonts w:ascii="Arial Narrow" w:hAnsi="Arial Narrow"/>
            <w:noProof/>
          </w:rPr>
          <w:t>B.2.1.4</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INFORMACE O VYDANÝCH ROZHODNUTÍCH O POVOLENÍ VÝJIMKY Z TECHNICKÝCH POŽADAVKŮ NA STAVBY A TECHNICKÝCH POŽADAVKŮ ZABEZPEČUJÍCÍCH BEZBARIÉROVÉ UŽÍVÁNÍ STAVBY</w:t>
        </w:r>
        <w:r w:rsidR="002C51C2">
          <w:rPr>
            <w:noProof/>
            <w:webHidden/>
          </w:rPr>
          <w:tab/>
        </w:r>
        <w:r w:rsidR="002C51C2">
          <w:rPr>
            <w:noProof/>
            <w:webHidden/>
          </w:rPr>
          <w:fldChar w:fldCharType="begin"/>
        </w:r>
        <w:r w:rsidR="002C51C2">
          <w:rPr>
            <w:noProof/>
            <w:webHidden/>
          </w:rPr>
          <w:instrText xml:space="preserve"> PAGEREF _Toc102475453 \h </w:instrText>
        </w:r>
        <w:r w:rsidR="002C51C2">
          <w:rPr>
            <w:noProof/>
            <w:webHidden/>
          </w:rPr>
        </w:r>
        <w:r w:rsidR="002C51C2">
          <w:rPr>
            <w:noProof/>
            <w:webHidden/>
          </w:rPr>
          <w:fldChar w:fldCharType="separate"/>
        </w:r>
        <w:r w:rsidR="002C51C2">
          <w:rPr>
            <w:noProof/>
            <w:webHidden/>
          </w:rPr>
          <w:t>9</w:t>
        </w:r>
        <w:r w:rsidR="002C51C2">
          <w:rPr>
            <w:noProof/>
            <w:webHidden/>
          </w:rPr>
          <w:fldChar w:fldCharType="end"/>
        </w:r>
      </w:hyperlink>
    </w:p>
    <w:p w14:paraId="2C8A47AE"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4" w:history="1">
        <w:r w:rsidR="002C51C2" w:rsidRPr="00B315E0">
          <w:rPr>
            <w:rStyle w:val="Hypertextovodkaz"/>
            <w:rFonts w:ascii="Arial Narrow" w:hAnsi="Arial Narrow"/>
            <w:noProof/>
          </w:rPr>
          <w:t>B.2.1.5</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INFORMACE O TOM, ZDA A V JAKÝCH ČÁSTECH DOKUMENTACE JSOU ZOHLEDNĚNY PODMÍNKY ZÁVAZNÝCH STANOVISEK DOTČENÝCH ORGÁNŮ</w:t>
        </w:r>
        <w:r w:rsidR="002C51C2">
          <w:rPr>
            <w:noProof/>
            <w:webHidden/>
          </w:rPr>
          <w:tab/>
        </w:r>
        <w:r w:rsidR="002C51C2">
          <w:rPr>
            <w:noProof/>
            <w:webHidden/>
          </w:rPr>
          <w:fldChar w:fldCharType="begin"/>
        </w:r>
        <w:r w:rsidR="002C51C2">
          <w:rPr>
            <w:noProof/>
            <w:webHidden/>
          </w:rPr>
          <w:instrText xml:space="preserve"> PAGEREF _Toc102475454 \h </w:instrText>
        </w:r>
        <w:r w:rsidR="002C51C2">
          <w:rPr>
            <w:noProof/>
            <w:webHidden/>
          </w:rPr>
        </w:r>
        <w:r w:rsidR="002C51C2">
          <w:rPr>
            <w:noProof/>
            <w:webHidden/>
          </w:rPr>
          <w:fldChar w:fldCharType="separate"/>
        </w:r>
        <w:r w:rsidR="002C51C2">
          <w:rPr>
            <w:noProof/>
            <w:webHidden/>
          </w:rPr>
          <w:t>9</w:t>
        </w:r>
        <w:r w:rsidR="002C51C2">
          <w:rPr>
            <w:noProof/>
            <w:webHidden/>
          </w:rPr>
          <w:fldChar w:fldCharType="end"/>
        </w:r>
      </w:hyperlink>
    </w:p>
    <w:p w14:paraId="4FECA4DE"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5" w:history="1">
        <w:r w:rsidR="002C51C2" w:rsidRPr="00B315E0">
          <w:rPr>
            <w:rStyle w:val="Hypertextovodkaz"/>
            <w:rFonts w:ascii="Arial Narrow" w:hAnsi="Arial Narrow"/>
            <w:noProof/>
          </w:rPr>
          <w:t>B.2.1.6</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OCHRANA STAVBY PODLE JINÝCH PRÁVNÍCH PŘEDPISŮ</w:t>
        </w:r>
        <w:r w:rsidR="002C51C2">
          <w:rPr>
            <w:noProof/>
            <w:webHidden/>
          </w:rPr>
          <w:tab/>
        </w:r>
        <w:r w:rsidR="002C51C2">
          <w:rPr>
            <w:noProof/>
            <w:webHidden/>
          </w:rPr>
          <w:fldChar w:fldCharType="begin"/>
        </w:r>
        <w:r w:rsidR="002C51C2">
          <w:rPr>
            <w:noProof/>
            <w:webHidden/>
          </w:rPr>
          <w:instrText xml:space="preserve"> PAGEREF _Toc102475455 \h </w:instrText>
        </w:r>
        <w:r w:rsidR="002C51C2">
          <w:rPr>
            <w:noProof/>
            <w:webHidden/>
          </w:rPr>
        </w:r>
        <w:r w:rsidR="002C51C2">
          <w:rPr>
            <w:noProof/>
            <w:webHidden/>
          </w:rPr>
          <w:fldChar w:fldCharType="separate"/>
        </w:r>
        <w:r w:rsidR="002C51C2">
          <w:rPr>
            <w:noProof/>
            <w:webHidden/>
          </w:rPr>
          <w:t>10</w:t>
        </w:r>
        <w:r w:rsidR="002C51C2">
          <w:rPr>
            <w:noProof/>
            <w:webHidden/>
          </w:rPr>
          <w:fldChar w:fldCharType="end"/>
        </w:r>
      </w:hyperlink>
    </w:p>
    <w:p w14:paraId="447DBD81"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6" w:history="1">
        <w:r w:rsidR="002C51C2" w:rsidRPr="00B315E0">
          <w:rPr>
            <w:rStyle w:val="Hypertextovodkaz"/>
            <w:rFonts w:ascii="Arial Narrow" w:hAnsi="Arial Narrow"/>
            <w:noProof/>
          </w:rPr>
          <w:t>B.2.1.7</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NAVRHOVANÉ PARAMETRY STAVBY</w:t>
        </w:r>
        <w:r w:rsidR="002C51C2">
          <w:rPr>
            <w:noProof/>
            <w:webHidden/>
          </w:rPr>
          <w:tab/>
        </w:r>
        <w:r w:rsidR="002C51C2">
          <w:rPr>
            <w:noProof/>
            <w:webHidden/>
          </w:rPr>
          <w:fldChar w:fldCharType="begin"/>
        </w:r>
        <w:r w:rsidR="002C51C2">
          <w:rPr>
            <w:noProof/>
            <w:webHidden/>
          </w:rPr>
          <w:instrText xml:space="preserve"> PAGEREF _Toc102475456 \h </w:instrText>
        </w:r>
        <w:r w:rsidR="002C51C2">
          <w:rPr>
            <w:noProof/>
            <w:webHidden/>
          </w:rPr>
        </w:r>
        <w:r w:rsidR="002C51C2">
          <w:rPr>
            <w:noProof/>
            <w:webHidden/>
          </w:rPr>
          <w:fldChar w:fldCharType="separate"/>
        </w:r>
        <w:r w:rsidR="002C51C2">
          <w:rPr>
            <w:noProof/>
            <w:webHidden/>
          </w:rPr>
          <w:t>10</w:t>
        </w:r>
        <w:r w:rsidR="002C51C2">
          <w:rPr>
            <w:noProof/>
            <w:webHidden/>
          </w:rPr>
          <w:fldChar w:fldCharType="end"/>
        </w:r>
      </w:hyperlink>
    </w:p>
    <w:p w14:paraId="26DBC413"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7" w:history="1">
        <w:r w:rsidR="002C51C2" w:rsidRPr="00B315E0">
          <w:rPr>
            <w:rStyle w:val="Hypertextovodkaz"/>
            <w:rFonts w:ascii="Arial Narrow" w:hAnsi="Arial Narrow"/>
            <w:noProof/>
          </w:rPr>
          <w:t>B.2.1.8</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ZÁKLADNÍ BILANCE STAVBY</w:t>
        </w:r>
        <w:r w:rsidR="002C51C2">
          <w:rPr>
            <w:noProof/>
            <w:webHidden/>
          </w:rPr>
          <w:tab/>
        </w:r>
        <w:r w:rsidR="002C51C2">
          <w:rPr>
            <w:noProof/>
            <w:webHidden/>
          </w:rPr>
          <w:fldChar w:fldCharType="begin"/>
        </w:r>
        <w:r w:rsidR="002C51C2">
          <w:rPr>
            <w:noProof/>
            <w:webHidden/>
          </w:rPr>
          <w:instrText xml:space="preserve"> PAGEREF _Toc102475457 \h </w:instrText>
        </w:r>
        <w:r w:rsidR="002C51C2">
          <w:rPr>
            <w:noProof/>
            <w:webHidden/>
          </w:rPr>
        </w:r>
        <w:r w:rsidR="002C51C2">
          <w:rPr>
            <w:noProof/>
            <w:webHidden/>
          </w:rPr>
          <w:fldChar w:fldCharType="separate"/>
        </w:r>
        <w:r w:rsidR="002C51C2">
          <w:rPr>
            <w:noProof/>
            <w:webHidden/>
          </w:rPr>
          <w:t>10</w:t>
        </w:r>
        <w:r w:rsidR="002C51C2">
          <w:rPr>
            <w:noProof/>
            <w:webHidden/>
          </w:rPr>
          <w:fldChar w:fldCharType="end"/>
        </w:r>
      </w:hyperlink>
    </w:p>
    <w:p w14:paraId="57FDC7F2" w14:textId="77777777" w:rsidR="002C51C2" w:rsidRDefault="007D66D6">
      <w:pPr>
        <w:pStyle w:val="Obsah3"/>
        <w:tabs>
          <w:tab w:val="left" w:pos="1440"/>
          <w:tab w:val="right" w:leader="dot" w:pos="9627"/>
        </w:tabs>
        <w:rPr>
          <w:rFonts w:asciiTheme="minorHAnsi" w:eastAsiaTheme="minorEastAsia" w:hAnsiTheme="minorHAnsi" w:cstheme="minorBidi"/>
          <w:noProof/>
          <w:sz w:val="22"/>
          <w:szCs w:val="22"/>
        </w:rPr>
      </w:pPr>
      <w:hyperlink w:anchor="_Toc102475458" w:history="1">
        <w:r w:rsidR="002C51C2" w:rsidRPr="00B315E0">
          <w:rPr>
            <w:rStyle w:val="Hypertextovodkaz"/>
            <w:rFonts w:ascii="Arial Narrow" w:hAnsi="Arial Narrow"/>
            <w:noProof/>
          </w:rPr>
          <w:t>B.2.1.9</w:t>
        </w:r>
        <w:r w:rsidR="002C51C2">
          <w:rPr>
            <w:rFonts w:asciiTheme="minorHAnsi" w:eastAsiaTheme="minorEastAsia" w:hAnsiTheme="minorHAnsi" w:cstheme="minorBidi"/>
            <w:noProof/>
            <w:sz w:val="22"/>
            <w:szCs w:val="22"/>
          </w:rPr>
          <w:tab/>
        </w:r>
        <w:r w:rsidR="002C51C2" w:rsidRPr="00B315E0">
          <w:rPr>
            <w:rStyle w:val="Hypertextovodkaz"/>
            <w:rFonts w:ascii="Arial Narrow" w:hAnsi="Arial Narrow"/>
            <w:noProof/>
          </w:rPr>
          <w:t>ZÁKLADNÍ PŘEDPOKLADY VÝSTAVBY</w:t>
        </w:r>
        <w:r w:rsidR="002C51C2">
          <w:rPr>
            <w:noProof/>
            <w:webHidden/>
          </w:rPr>
          <w:tab/>
        </w:r>
        <w:r w:rsidR="002C51C2">
          <w:rPr>
            <w:noProof/>
            <w:webHidden/>
          </w:rPr>
          <w:fldChar w:fldCharType="begin"/>
        </w:r>
        <w:r w:rsidR="002C51C2">
          <w:rPr>
            <w:noProof/>
            <w:webHidden/>
          </w:rPr>
          <w:instrText xml:space="preserve"> PAGEREF _Toc102475458 \h </w:instrText>
        </w:r>
        <w:r w:rsidR="002C51C2">
          <w:rPr>
            <w:noProof/>
            <w:webHidden/>
          </w:rPr>
        </w:r>
        <w:r w:rsidR="002C51C2">
          <w:rPr>
            <w:noProof/>
            <w:webHidden/>
          </w:rPr>
          <w:fldChar w:fldCharType="separate"/>
        </w:r>
        <w:r w:rsidR="002C51C2">
          <w:rPr>
            <w:noProof/>
            <w:webHidden/>
          </w:rPr>
          <w:t>10</w:t>
        </w:r>
        <w:r w:rsidR="002C51C2">
          <w:rPr>
            <w:noProof/>
            <w:webHidden/>
          </w:rPr>
          <w:fldChar w:fldCharType="end"/>
        </w:r>
      </w:hyperlink>
    </w:p>
    <w:p w14:paraId="3DEC6DD9" w14:textId="77777777" w:rsidR="002C51C2" w:rsidRDefault="007D66D6">
      <w:pPr>
        <w:pStyle w:val="Obsah2"/>
        <w:rPr>
          <w:rFonts w:asciiTheme="minorHAnsi" w:eastAsiaTheme="minorEastAsia" w:hAnsiTheme="minorHAnsi" w:cstheme="minorBidi"/>
          <w:sz w:val="22"/>
          <w:szCs w:val="22"/>
        </w:rPr>
      </w:pPr>
      <w:hyperlink w:anchor="_Toc102475459" w:history="1">
        <w:r w:rsidR="002C51C2" w:rsidRPr="00B315E0">
          <w:rPr>
            <w:rStyle w:val="Hypertextovodkaz"/>
            <w:rFonts w:ascii="Arial Narrow" w:hAnsi="Arial Narrow"/>
          </w:rPr>
          <w:t>B.2.2</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CELKOVÉ URBANISTICKÉ A ARCHITEKTONICKÉ ŘEŠENÍ</w:t>
        </w:r>
        <w:r w:rsidR="002C51C2">
          <w:rPr>
            <w:webHidden/>
          </w:rPr>
          <w:tab/>
        </w:r>
        <w:r w:rsidR="002C51C2">
          <w:rPr>
            <w:webHidden/>
          </w:rPr>
          <w:fldChar w:fldCharType="begin"/>
        </w:r>
        <w:r w:rsidR="002C51C2">
          <w:rPr>
            <w:webHidden/>
          </w:rPr>
          <w:instrText xml:space="preserve"> PAGEREF _Toc102475459 \h </w:instrText>
        </w:r>
        <w:r w:rsidR="002C51C2">
          <w:rPr>
            <w:webHidden/>
          </w:rPr>
        </w:r>
        <w:r w:rsidR="002C51C2">
          <w:rPr>
            <w:webHidden/>
          </w:rPr>
          <w:fldChar w:fldCharType="separate"/>
        </w:r>
        <w:r w:rsidR="002C51C2">
          <w:rPr>
            <w:webHidden/>
          </w:rPr>
          <w:t>10</w:t>
        </w:r>
        <w:r w:rsidR="002C51C2">
          <w:rPr>
            <w:webHidden/>
          </w:rPr>
          <w:fldChar w:fldCharType="end"/>
        </w:r>
      </w:hyperlink>
    </w:p>
    <w:p w14:paraId="323EFCFE" w14:textId="77777777" w:rsidR="002C51C2" w:rsidRDefault="007D66D6">
      <w:pPr>
        <w:pStyle w:val="Obsah2"/>
        <w:rPr>
          <w:rFonts w:asciiTheme="minorHAnsi" w:eastAsiaTheme="minorEastAsia" w:hAnsiTheme="minorHAnsi" w:cstheme="minorBidi"/>
          <w:sz w:val="22"/>
          <w:szCs w:val="22"/>
        </w:rPr>
      </w:pPr>
      <w:hyperlink w:anchor="_Toc102475460" w:history="1">
        <w:r w:rsidR="002C51C2" w:rsidRPr="00B315E0">
          <w:rPr>
            <w:rStyle w:val="Hypertextovodkaz"/>
            <w:rFonts w:ascii="Arial Narrow" w:hAnsi="Arial Narrow"/>
            <w:caps/>
          </w:rPr>
          <w:t>B.2.3</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caps/>
          </w:rPr>
          <w:t>Celkové provozní řešení, technologie výroby</w:t>
        </w:r>
        <w:r w:rsidR="002C51C2">
          <w:rPr>
            <w:webHidden/>
          </w:rPr>
          <w:tab/>
        </w:r>
        <w:r w:rsidR="002C51C2">
          <w:rPr>
            <w:webHidden/>
          </w:rPr>
          <w:fldChar w:fldCharType="begin"/>
        </w:r>
        <w:r w:rsidR="002C51C2">
          <w:rPr>
            <w:webHidden/>
          </w:rPr>
          <w:instrText xml:space="preserve"> PAGEREF _Toc102475460 \h </w:instrText>
        </w:r>
        <w:r w:rsidR="002C51C2">
          <w:rPr>
            <w:webHidden/>
          </w:rPr>
        </w:r>
        <w:r w:rsidR="002C51C2">
          <w:rPr>
            <w:webHidden/>
          </w:rPr>
          <w:fldChar w:fldCharType="separate"/>
        </w:r>
        <w:r w:rsidR="002C51C2">
          <w:rPr>
            <w:webHidden/>
          </w:rPr>
          <w:t>11</w:t>
        </w:r>
        <w:r w:rsidR="002C51C2">
          <w:rPr>
            <w:webHidden/>
          </w:rPr>
          <w:fldChar w:fldCharType="end"/>
        </w:r>
      </w:hyperlink>
    </w:p>
    <w:p w14:paraId="357C69FA" w14:textId="77777777" w:rsidR="002C51C2" w:rsidRDefault="007D66D6">
      <w:pPr>
        <w:pStyle w:val="Obsah2"/>
        <w:rPr>
          <w:rFonts w:asciiTheme="minorHAnsi" w:eastAsiaTheme="minorEastAsia" w:hAnsiTheme="minorHAnsi" w:cstheme="minorBidi"/>
          <w:sz w:val="22"/>
          <w:szCs w:val="22"/>
        </w:rPr>
      </w:pPr>
      <w:hyperlink w:anchor="_Toc102475461" w:history="1">
        <w:r w:rsidR="002C51C2" w:rsidRPr="00B315E0">
          <w:rPr>
            <w:rStyle w:val="Hypertextovodkaz"/>
            <w:rFonts w:ascii="Arial Narrow" w:hAnsi="Arial Narrow"/>
          </w:rPr>
          <w:t>B.2.4</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BEZBARIÉROVÉ UŽÍVÁNÍ STAVBY</w:t>
        </w:r>
        <w:r w:rsidR="002C51C2">
          <w:rPr>
            <w:webHidden/>
          </w:rPr>
          <w:tab/>
        </w:r>
        <w:r w:rsidR="002C51C2">
          <w:rPr>
            <w:webHidden/>
          </w:rPr>
          <w:fldChar w:fldCharType="begin"/>
        </w:r>
        <w:r w:rsidR="002C51C2">
          <w:rPr>
            <w:webHidden/>
          </w:rPr>
          <w:instrText xml:space="preserve"> PAGEREF _Toc102475461 \h </w:instrText>
        </w:r>
        <w:r w:rsidR="002C51C2">
          <w:rPr>
            <w:webHidden/>
          </w:rPr>
        </w:r>
        <w:r w:rsidR="002C51C2">
          <w:rPr>
            <w:webHidden/>
          </w:rPr>
          <w:fldChar w:fldCharType="separate"/>
        </w:r>
        <w:r w:rsidR="002C51C2">
          <w:rPr>
            <w:webHidden/>
          </w:rPr>
          <w:t>11</w:t>
        </w:r>
        <w:r w:rsidR="002C51C2">
          <w:rPr>
            <w:webHidden/>
          </w:rPr>
          <w:fldChar w:fldCharType="end"/>
        </w:r>
      </w:hyperlink>
    </w:p>
    <w:p w14:paraId="00FA5D29" w14:textId="77777777" w:rsidR="002C51C2" w:rsidRDefault="007D66D6">
      <w:pPr>
        <w:pStyle w:val="Obsah2"/>
        <w:rPr>
          <w:rFonts w:asciiTheme="minorHAnsi" w:eastAsiaTheme="minorEastAsia" w:hAnsiTheme="minorHAnsi" w:cstheme="minorBidi"/>
          <w:sz w:val="22"/>
          <w:szCs w:val="22"/>
        </w:rPr>
      </w:pPr>
      <w:hyperlink w:anchor="_Toc102475462" w:history="1">
        <w:r w:rsidR="002C51C2" w:rsidRPr="00B315E0">
          <w:rPr>
            <w:rStyle w:val="Hypertextovodkaz"/>
            <w:rFonts w:ascii="Arial Narrow" w:hAnsi="Arial Narrow"/>
          </w:rPr>
          <w:t>B.2.5</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BEZPEČNOST PŘI UŽÍVÁNÍ STAVBY</w:t>
        </w:r>
        <w:r w:rsidR="002C51C2">
          <w:rPr>
            <w:webHidden/>
          </w:rPr>
          <w:tab/>
        </w:r>
        <w:r w:rsidR="002C51C2">
          <w:rPr>
            <w:webHidden/>
          </w:rPr>
          <w:fldChar w:fldCharType="begin"/>
        </w:r>
        <w:r w:rsidR="002C51C2">
          <w:rPr>
            <w:webHidden/>
          </w:rPr>
          <w:instrText xml:space="preserve"> PAGEREF _Toc102475462 \h </w:instrText>
        </w:r>
        <w:r w:rsidR="002C51C2">
          <w:rPr>
            <w:webHidden/>
          </w:rPr>
        </w:r>
        <w:r w:rsidR="002C51C2">
          <w:rPr>
            <w:webHidden/>
          </w:rPr>
          <w:fldChar w:fldCharType="separate"/>
        </w:r>
        <w:r w:rsidR="002C51C2">
          <w:rPr>
            <w:webHidden/>
          </w:rPr>
          <w:t>11</w:t>
        </w:r>
        <w:r w:rsidR="002C51C2">
          <w:rPr>
            <w:webHidden/>
          </w:rPr>
          <w:fldChar w:fldCharType="end"/>
        </w:r>
      </w:hyperlink>
    </w:p>
    <w:p w14:paraId="1FD4B05C" w14:textId="77777777" w:rsidR="002C51C2" w:rsidRDefault="007D66D6">
      <w:pPr>
        <w:pStyle w:val="Obsah2"/>
        <w:rPr>
          <w:rFonts w:asciiTheme="minorHAnsi" w:eastAsiaTheme="minorEastAsia" w:hAnsiTheme="minorHAnsi" w:cstheme="minorBidi"/>
          <w:sz w:val="22"/>
          <w:szCs w:val="22"/>
        </w:rPr>
      </w:pPr>
      <w:hyperlink w:anchor="_Toc102475463" w:history="1">
        <w:r w:rsidR="002C51C2" w:rsidRPr="00B315E0">
          <w:rPr>
            <w:rStyle w:val="Hypertextovodkaz"/>
            <w:rFonts w:ascii="Arial Narrow" w:hAnsi="Arial Narrow"/>
          </w:rPr>
          <w:t>B.2.6</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ZÁKLADNÍ TECHNICKÝ POPIS STAVEB</w:t>
        </w:r>
        <w:r w:rsidR="002C51C2">
          <w:rPr>
            <w:webHidden/>
          </w:rPr>
          <w:tab/>
        </w:r>
        <w:r w:rsidR="002C51C2">
          <w:rPr>
            <w:webHidden/>
          </w:rPr>
          <w:fldChar w:fldCharType="begin"/>
        </w:r>
        <w:r w:rsidR="002C51C2">
          <w:rPr>
            <w:webHidden/>
          </w:rPr>
          <w:instrText xml:space="preserve"> PAGEREF _Toc102475463 \h </w:instrText>
        </w:r>
        <w:r w:rsidR="002C51C2">
          <w:rPr>
            <w:webHidden/>
          </w:rPr>
        </w:r>
        <w:r w:rsidR="002C51C2">
          <w:rPr>
            <w:webHidden/>
          </w:rPr>
          <w:fldChar w:fldCharType="separate"/>
        </w:r>
        <w:r w:rsidR="002C51C2">
          <w:rPr>
            <w:webHidden/>
          </w:rPr>
          <w:t>11</w:t>
        </w:r>
        <w:r w:rsidR="002C51C2">
          <w:rPr>
            <w:webHidden/>
          </w:rPr>
          <w:fldChar w:fldCharType="end"/>
        </w:r>
      </w:hyperlink>
    </w:p>
    <w:p w14:paraId="3D7E7152" w14:textId="77777777" w:rsidR="002C51C2" w:rsidRDefault="007D66D6">
      <w:pPr>
        <w:pStyle w:val="Obsah2"/>
        <w:rPr>
          <w:rFonts w:asciiTheme="minorHAnsi" w:eastAsiaTheme="minorEastAsia" w:hAnsiTheme="minorHAnsi" w:cstheme="minorBidi"/>
          <w:sz w:val="22"/>
          <w:szCs w:val="22"/>
        </w:rPr>
      </w:pPr>
      <w:hyperlink w:anchor="_Toc102475464" w:history="1">
        <w:r w:rsidR="002C51C2" w:rsidRPr="00B315E0">
          <w:rPr>
            <w:rStyle w:val="Hypertextovodkaz"/>
            <w:rFonts w:ascii="Arial Narrow" w:hAnsi="Arial Narrow"/>
          </w:rPr>
          <w:t>B.2.7</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POŽÁRNĚ BEZPEČNOSTNÍ ŘEŠENÍ</w:t>
        </w:r>
        <w:r w:rsidR="002C51C2">
          <w:rPr>
            <w:webHidden/>
          </w:rPr>
          <w:tab/>
        </w:r>
        <w:r w:rsidR="002C51C2">
          <w:rPr>
            <w:webHidden/>
          </w:rPr>
          <w:fldChar w:fldCharType="begin"/>
        </w:r>
        <w:r w:rsidR="002C51C2">
          <w:rPr>
            <w:webHidden/>
          </w:rPr>
          <w:instrText xml:space="preserve"> PAGEREF _Toc102475464 \h </w:instrText>
        </w:r>
        <w:r w:rsidR="002C51C2">
          <w:rPr>
            <w:webHidden/>
          </w:rPr>
        </w:r>
        <w:r w:rsidR="002C51C2">
          <w:rPr>
            <w:webHidden/>
          </w:rPr>
          <w:fldChar w:fldCharType="separate"/>
        </w:r>
        <w:r w:rsidR="002C51C2">
          <w:rPr>
            <w:webHidden/>
          </w:rPr>
          <w:t>14</w:t>
        </w:r>
        <w:r w:rsidR="002C51C2">
          <w:rPr>
            <w:webHidden/>
          </w:rPr>
          <w:fldChar w:fldCharType="end"/>
        </w:r>
      </w:hyperlink>
    </w:p>
    <w:p w14:paraId="36CE2919" w14:textId="77777777" w:rsidR="002C51C2" w:rsidRDefault="007D66D6">
      <w:pPr>
        <w:pStyle w:val="Obsah2"/>
        <w:rPr>
          <w:rFonts w:asciiTheme="minorHAnsi" w:eastAsiaTheme="minorEastAsia" w:hAnsiTheme="minorHAnsi" w:cstheme="minorBidi"/>
          <w:sz w:val="22"/>
          <w:szCs w:val="22"/>
        </w:rPr>
      </w:pPr>
      <w:hyperlink w:anchor="_Toc102475465" w:history="1">
        <w:r w:rsidR="002C51C2" w:rsidRPr="00B315E0">
          <w:rPr>
            <w:rStyle w:val="Hypertextovodkaz"/>
            <w:rFonts w:ascii="Arial Narrow" w:hAnsi="Arial Narrow"/>
          </w:rPr>
          <w:t>B.2.8</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ZÁSADY HOSPODAŘENÍ S ENERGIEMI</w:t>
        </w:r>
        <w:r w:rsidR="002C51C2">
          <w:rPr>
            <w:webHidden/>
          </w:rPr>
          <w:tab/>
        </w:r>
        <w:r w:rsidR="002C51C2">
          <w:rPr>
            <w:webHidden/>
          </w:rPr>
          <w:fldChar w:fldCharType="begin"/>
        </w:r>
        <w:r w:rsidR="002C51C2">
          <w:rPr>
            <w:webHidden/>
          </w:rPr>
          <w:instrText xml:space="preserve"> PAGEREF _Toc102475465 \h </w:instrText>
        </w:r>
        <w:r w:rsidR="002C51C2">
          <w:rPr>
            <w:webHidden/>
          </w:rPr>
        </w:r>
        <w:r w:rsidR="002C51C2">
          <w:rPr>
            <w:webHidden/>
          </w:rPr>
          <w:fldChar w:fldCharType="separate"/>
        </w:r>
        <w:r w:rsidR="002C51C2">
          <w:rPr>
            <w:webHidden/>
          </w:rPr>
          <w:t>14</w:t>
        </w:r>
        <w:r w:rsidR="002C51C2">
          <w:rPr>
            <w:webHidden/>
          </w:rPr>
          <w:fldChar w:fldCharType="end"/>
        </w:r>
      </w:hyperlink>
    </w:p>
    <w:p w14:paraId="1E0B7F32" w14:textId="77777777" w:rsidR="002C51C2" w:rsidRDefault="007D66D6">
      <w:pPr>
        <w:pStyle w:val="Obsah2"/>
        <w:rPr>
          <w:rFonts w:asciiTheme="minorHAnsi" w:eastAsiaTheme="minorEastAsia" w:hAnsiTheme="minorHAnsi" w:cstheme="minorBidi"/>
          <w:sz w:val="22"/>
          <w:szCs w:val="22"/>
        </w:rPr>
      </w:pPr>
      <w:hyperlink w:anchor="_Toc102475466" w:history="1">
        <w:r w:rsidR="002C51C2" w:rsidRPr="00B315E0">
          <w:rPr>
            <w:rStyle w:val="Hypertextovodkaz"/>
            <w:rFonts w:ascii="Arial Narrow" w:hAnsi="Arial Narrow"/>
          </w:rPr>
          <w:t>B.2.9</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HYGIENICKÉ POŽADAVKY STAVBY</w:t>
        </w:r>
        <w:r w:rsidR="002C51C2">
          <w:rPr>
            <w:webHidden/>
          </w:rPr>
          <w:tab/>
        </w:r>
        <w:r w:rsidR="002C51C2">
          <w:rPr>
            <w:webHidden/>
          </w:rPr>
          <w:fldChar w:fldCharType="begin"/>
        </w:r>
        <w:r w:rsidR="002C51C2">
          <w:rPr>
            <w:webHidden/>
          </w:rPr>
          <w:instrText xml:space="preserve"> PAGEREF _Toc102475466 \h </w:instrText>
        </w:r>
        <w:r w:rsidR="002C51C2">
          <w:rPr>
            <w:webHidden/>
          </w:rPr>
        </w:r>
        <w:r w:rsidR="002C51C2">
          <w:rPr>
            <w:webHidden/>
          </w:rPr>
          <w:fldChar w:fldCharType="separate"/>
        </w:r>
        <w:r w:rsidR="002C51C2">
          <w:rPr>
            <w:webHidden/>
          </w:rPr>
          <w:t>14</w:t>
        </w:r>
        <w:r w:rsidR="002C51C2">
          <w:rPr>
            <w:webHidden/>
          </w:rPr>
          <w:fldChar w:fldCharType="end"/>
        </w:r>
      </w:hyperlink>
    </w:p>
    <w:p w14:paraId="3A1B7635" w14:textId="77777777" w:rsidR="002C51C2" w:rsidRDefault="007D66D6">
      <w:pPr>
        <w:pStyle w:val="Obsah2"/>
        <w:rPr>
          <w:rFonts w:asciiTheme="minorHAnsi" w:eastAsiaTheme="minorEastAsia" w:hAnsiTheme="minorHAnsi" w:cstheme="minorBidi"/>
          <w:sz w:val="22"/>
          <w:szCs w:val="22"/>
        </w:rPr>
      </w:pPr>
      <w:hyperlink w:anchor="_Toc102475467" w:history="1">
        <w:r w:rsidR="002C51C2" w:rsidRPr="00B315E0">
          <w:rPr>
            <w:rStyle w:val="Hypertextovodkaz"/>
            <w:rFonts w:ascii="Arial Narrow" w:hAnsi="Arial Narrow"/>
          </w:rPr>
          <w:t>B.2.10</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ZÁSADY OCHRANY STAVBY PŘED NEGATIVNÍMI ÚČINKY VNĚJŠÍHO PROSTŘEDÍ</w:t>
        </w:r>
        <w:r w:rsidR="002C51C2">
          <w:rPr>
            <w:webHidden/>
          </w:rPr>
          <w:tab/>
        </w:r>
        <w:r w:rsidR="002C51C2">
          <w:rPr>
            <w:webHidden/>
          </w:rPr>
          <w:fldChar w:fldCharType="begin"/>
        </w:r>
        <w:r w:rsidR="002C51C2">
          <w:rPr>
            <w:webHidden/>
          </w:rPr>
          <w:instrText xml:space="preserve"> PAGEREF _Toc102475467 \h </w:instrText>
        </w:r>
        <w:r w:rsidR="002C51C2">
          <w:rPr>
            <w:webHidden/>
          </w:rPr>
        </w:r>
        <w:r w:rsidR="002C51C2">
          <w:rPr>
            <w:webHidden/>
          </w:rPr>
          <w:fldChar w:fldCharType="separate"/>
        </w:r>
        <w:r w:rsidR="002C51C2">
          <w:rPr>
            <w:webHidden/>
          </w:rPr>
          <w:t>14</w:t>
        </w:r>
        <w:r w:rsidR="002C51C2">
          <w:rPr>
            <w:webHidden/>
          </w:rPr>
          <w:fldChar w:fldCharType="end"/>
        </w:r>
      </w:hyperlink>
    </w:p>
    <w:p w14:paraId="4A92AF50" w14:textId="77777777" w:rsidR="002C51C2" w:rsidRDefault="007D66D6">
      <w:pPr>
        <w:pStyle w:val="Obsah1"/>
        <w:tabs>
          <w:tab w:val="right" w:leader="dot" w:pos="9627"/>
        </w:tabs>
        <w:rPr>
          <w:rFonts w:asciiTheme="minorHAnsi" w:eastAsiaTheme="minorEastAsia" w:hAnsiTheme="minorHAnsi" w:cstheme="minorBidi"/>
          <w:b w:val="0"/>
          <w:bCs w:val="0"/>
          <w:noProof/>
          <w:color w:val="auto"/>
          <w:sz w:val="22"/>
          <w:szCs w:val="22"/>
        </w:rPr>
      </w:pPr>
      <w:hyperlink w:anchor="_Toc102475468" w:history="1">
        <w:r w:rsidR="002C51C2" w:rsidRPr="00B315E0">
          <w:rPr>
            <w:rStyle w:val="Hypertextovodkaz"/>
            <w:rFonts w:ascii="Arial Narrow" w:hAnsi="Arial Narrow"/>
            <w:noProof/>
          </w:rPr>
          <w:t>B.3</w:t>
        </w:r>
        <w:r w:rsidR="002C51C2">
          <w:rPr>
            <w:rFonts w:asciiTheme="minorHAnsi" w:eastAsiaTheme="minorEastAsia" w:hAnsiTheme="minorHAnsi" w:cstheme="minorBidi"/>
            <w:b w:val="0"/>
            <w:bCs w:val="0"/>
            <w:noProof/>
            <w:color w:val="auto"/>
            <w:sz w:val="22"/>
            <w:szCs w:val="22"/>
          </w:rPr>
          <w:tab/>
        </w:r>
        <w:r w:rsidR="002C51C2" w:rsidRPr="00B315E0">
          <w:rPr>
            <w:rStyle w:val="Hypertextovodkaz"/>
            <w:rFonts w:ascii="Arial Narrow" w:hAnsi="Arial Narrow"/>
            <w:noProof/>
          </w:rPr>
          <w:t>Přepojení na technickou infrastrukturu</w:t>
        </w:r>
        <w:r w:rsidR="002C51C2">
          <w:rPr>
            <w:noProof/>
            <w:webHidden/>
          </w:rPr>
          <w:tab/>
        </w:r>
        <w:r w:rsidR="002C51C2">
          <w:rPr>
            <w:noProof/>
            <w:webHidden/>
          </w:rPr>
          <w:fldChar w:fldCharType="begin"/>
        </w:r>
        <w:r w:rsidR="002C51C2">
          <w:rPr>
            <w:noProof/>
            <w:webHidden/>
          </w:rPr>
          <w:instrText xml:space="preserve"> PAGEREF _Toc102475468 \h </w:instrText>
        </w:r>
        <w:r w:rsidR="002C51C2">
          <w:rPr>
            <w:noProof/>
            <w:webHidden/>
          </w:rPr>
        </w:r>
        <w:r w:rsidR="002C51C2">
          <w:rPr>
            <w:noProof/>
            <w:webHidden/>
          </w:rPr>
          <w:fldChar w:fldCharType="separate"/>
        </w:r>
        <w:r w:rsidR="002C51C2">
          <w:rPr>
            <w:noProof/>
            <w:webHidden/>
          </w:rPr>
          <w:t>14</w:t>
        </w:r>
        <w:r w:rsidR="002C51C2">
          <w:rPr>
            <w:noProof/>
            <w:webHidden/>
          </w:rPr>
          <w:fldChar w:fldCharType="end"/>
        </w:r>
      </w:hyperlink>
    </w:p>
    <w:p w14:paraId="785C64A7" w14:textId="77777777" w:rsidR="002C51C2" w:rsidRDefault="007D66D6">
      <w:pPr>
        <w:pStyle w:val="Obsah2"/>
        <w:rPr>
          <w:rFonts w:asciiTheme="minorHAnsi" w:eastAsiaTheme="minorEastAsia" w:hAnsiTheme="minorHAnsi" w:cstheme="minorBidi"/>
          <w:sz w:val="22"/>
          <w:szCs w:val="22"/>
        </w:rPr>
      </w:pPr>
      <w:hyperlink w:anchor="_Toc102475469" w:history="1">
        <w:r w:rsidR="002C51C2" w:rsidRPr="00B315E0">
          <w:rPr>
            <w:rStyle w:val="Hypertextovodkaz"/>
            <w:rFonts w:ascii="Arial Narrow" w:hAnsi="Arial Narrow"/>
          </w:rPr>
          <w:t>B.3.1</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NAPOJOVACÍ MÍSTA TECHNICKÉ INFRASTRUKTURY</w:t>
        </w:r>
        <w:r w:rsidR="002C51C2">
          <w:rPr>
            <w:webHidden/>
          </w:rPr>
          <w:tab/>
        </w:r>
        <w:r w:rsidR="002C51C2">
          <w:rPr>
            <w:webHidden/>
          </w:rPr>
          <w:fldChar w:fldCharType="begin"/>
        </w:r>
        <w:r w:rsidR="002C51C2">
          <w:rPr>
            <w:webHidden/>
          </w:rPr>
          <w:instrText xml:space="preserve"> PAGEREF _Toc102475469 \h </w:instrText>
        </w:r>
        <w:r w:rsidR="002C51C2">
          <w:rPr>
            <w:webHidden/>
          </w:rPr>
        </w:r>
        <w:r w:rsidR="002C51C2">
          <w:rPr>
            <w:webHidden/>
          </w:rPr>
          <w:fldChar w:fldCharType="separate"/>
        </w:r>
        <w:r w:rsidR="002C51C2">
          <w:rPr>
            <w:webHidden/>
          </w:rPr>
          <w:t>14</w:t>
        </w:r>
        <w:r w:rsidR="002C51C2">
          <w:rPr>
            <w:webHidden/>
          </w:rPr>
          <w:fldChar w:fldCharType="end"/>
        </w:r>
      </w:hyperlink>
    </w:p>
    <w:p w14:paraId="0B8E5DA5" w14:textId="77777777" w:rsidR="002C51C2" w:rsidRDefault="007D66D6">
      <w:pPr>
        <w:pStyle w:val="Obsah2"/>
        <w:rPr>
          <w:rFonts w:asciiTheme="minorHAnsi" w:eastAsiaTheme="minorEastAsia" w:hAnsiTheme="minorHAnsi" w:cstheme="minorBidi"/>
          <w:sz w:val="22"/>
          <w:szCs w:val="22"/>
        </w:rPr>
      </w:pPr>
      <w:hyperlink w:anchor="_Toc102475470" w:history="1">
        <w:r w:rsidR="002C51C2" w:rsidRPr="00B315E0">
          <w:rPr>
            <w:rStyle w:val="Hypertextovodkaz"/>
            <w:rFonts w:ascii="Arial Narrow" w:hAnsi="Arial Narrow"/>
          </w:rPr>
          <w:t>B.3.2</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PŘIPOJOVACÍ ROZMĚRY, VÝKONNÉ KAPACITY A DÉLKY</w:t>
        </w:r>
        <w:r w:rsidR="002C51C2">
          <w:rPr>
            <w:webHidden/>
          </w:rPr>
          <w:tab/>
        </w:r>
        <w:r w:rsidR="002C51C2">
          <w:rPr>
            <w:webHidden/>
          </w:rPr>
          <w:fldChar w:fldCharType="begin"/>
        </w:r>
        <w:r w:rsidR="002C51C2">
          <w:rPr>
            <w:webHidden/>
          </w:rPr>
          <w:instrText xml:space="preserve"> PAGEREF _Toc102475470 \h </w:instrText>
        </w:r>
        <w:r w:rsidR="002C51C2">
          <w:rPr>
            <w:webHidden/>
          </w:rPr>
        </w:r>
        <w:r w:rsidR="002C51C2">
          <w:rPr>
            <w:webHidden/>
          </w:rPr>
          <w:fldChar w:fldCharType="separate"/>
        </w:r>
        <w:r w:rsidR="002C51C2">
          <w:rPr>
            <w:webHidden/>
          </w:rPr>
          <w:t>14</w:t>
        </w:r>
        <w:r w:rsidR="002C51C2">
          <w:rPr>
            <w:webHidden/>
          </w:rPr>
          <w:fldChar w:fldCharType="end"/>
        </w:r>
      </w:hyperlink>
    </w:p>
    <w:p w14:paraId="6FAB49E5" w14:textId="77777777" w:rsidR="002C51C2" w:rsidRDefault="007D66D6">
      <w:pPr>
        <w:pStyle w:val="Obsah1"/>
        <w:tabs>
          <w:tab w:val="right" w:leader="dot" w:pos="9627"/>
        </w:tabs>
        <w:rPr>
          <w:rFonts w:asciiTheme="minorHAnsi" w:eastAsiaTheme="minorEastAsia" w:hAnsiTheme="minorHAnsi" w:cstheme="minorBidi"/>
          <w:b w:val="0"/>
          <w:bCs w:val="0"/>
          <w:noProof/>
          <w:color w:val="auto"/>
          <w:sz w:val="22"/>
          <w:szCs w:val="22"/>
        </w:rPr>
      </w:pPr>
      <w:hyperlink w:anchor="_Toc102475471" w:history="1">
        <w:r w:rsidR="002C51C2" w:rsidRPr="00B315E0">
          <w:rPr>
            <w:rStyle w:val="Hypertextovodkaz"/>
            <w:rFonts w:ascii="Arial Narrow" w:hAnsi="Arial Narrow"/>
            <w:noProof/>
          </w:rPr>
          <w:t>B.4</w:t>
        </w:r>
        <w:r w:rsidR="002C51C2">
          <w:rPr>
            <w:rFonts w:asciiTheme="minorHAnsi" w:eastAsiaTheme="minorEastAsia" w:hAnsiTheme="minorHAnsi" w:cstheme="minorBidi"/>
            <w:b w:val="0"/>
            <w:bCs w:val="0"/>
            <w:noProof/>
            <w:color w:val="auto"/>
            <w:sz w:val="22"/>
            <w:szCs w:val="22"/>
          </w:rPr>
          <w:tab/>
        </w:r>
        <w:r w:rsidR="002C51C2" w:rsidRPr="00B315E0">
          <w:rPr>
            <w:rStyle w:val="Hypertextovodkaz"/>
            <w:rFonts w:ascii="Arial Narrow" w:hAnsi="Arial Narrow"/>
            <w:noProof/>
          </w:rPr>
          <w:t>Dopravní řešení</w:t>
        </w:r>
        <w:r w:rsidR="002C51C2">
          <w:rPr>
            <w:noProof/>
            <w:webHidden/>
          </w:rPr>
          <w:tab/>
        </w:r>
        <w:r w:rsidR="002C51C2">
          <w:rPr>
            <w:noProof/>
            <w:webHidden/>
          </w:rPr>
          <w:fldChar w:fldCharType="begin"/>
        </w:r>
        <w:r w:rsidR="002C51C2">
          <w:rPr>
            <w:noProof/>
            <w:webHidden/>
          </w:rPr>
          <w:instrText xml:space="preserve"> PAGEREF _Toc102475471 \h </w:instrText>
        </w:r>
        <w:r w:rsidR="002C51C2">
          <w:rPr>
            <w:noProof/>
            <w:webHidden/>
          </w:rPr>
        </w:r>
        <w:r w:rsidR="002C51C2">
          <w:rPr>
            <w:noProof/>
            <w:webHidden/>
          </w:rPr>
          <w:fldChar w:fldCharType="separate"/>
        </w:r>
        <w:r w:rsidR="002C51C2">
          <w:rPr>
            <w:noProof/>
            <w:webHidden/>
          </w:rPr>
          <w:t>14</w:t>
        </w:r>
        <w:r w:rsidR="002C51C2">
          <w:rPr>
            <w:noProof/>
            <w:webHidden/>
          </w:rPr>
          <w:fldChar w:fldCharType="end"/>
        </w:r>
      </w:hyperlink>
    </w:p>
    <w:p w14:paraId="193ED6EC" w14:textId="77777777" w:rsidR="002C51C2" w:rsidRDefault="007D66D6">
      <w:pPr>
        <w:pStyle w:val="Obsah2"/>
        <w:rPr>
          <w:rFonts w:asciiTheme="minorHAnsi" w:eastAsiaTheme="minorEastAsia" w:hAnsiTheme="minorHAnsi" w:cstheme="minorBidi"/>
          <w:sz w:val="22"/>
          <w:szCs w:val="22"/>
        </w:rPr>
      </w:pPr>
      <w:hyperlink w:anchor="_Toc102475472" w:history="1">
        <w:r w:rsidR="002C51C2" w:rsidRPr="00B315E0">
          <w:rPr>
            <w:rStyle w:val="Hypertextovodkaz"/>
            <w:rFonts w:ascii="Arial Narrow" w:hAnsi="Arial Narrow"/>
          </w:rPr>
          <w:t>B.4.1</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POPIS DOPRAVNÍHO ŘEŠENÍ</w:t>
        </w:r>
        <w:r w:rsidR="002C51C2">
          <w:rPr>
            <w:webHidden/>
          </w:rPr>
          <w:tab/>
        </w:r>
        <w:r w:rsidR="002C51C2">
          <w:rPr>
            <w:webHidden/>
          </w:rPr>
          <w:fldChar w:fldCharType="begin"/>
        </w:r>
        <w:r w:rsidR="002C51C2">
          <w:rPr>
            <w:webHidden/>
          </w:rPr>
          <w:instrText xml:space="preserve"> PAGEREF _Toc102475472 \h </w:instrText>
        </w:r>
        <w:r w:rsidR="002C51C2">
          <w:rPr>
            <w:webHidden/>
          </w:rPr>
        </w:r>
        <w:r w:rsidR="002C51C2">
          <w:rPr>
            <w:webHidden/>
          </w:rPr>
          <w:fldChar w:fldCharType="separate"/>
        </w:r>
        <w:r w:rsidR="002C51C2">
          <w:rPr>
            <w:webHidden/>
          </w:rPr>
          <w:t>14</w:t>
        </w:r>
        <w:r w:rsidR="002C51C2">
          <w:rPr>
            <w:webHidden/>
          </w:rPr>
          <w:fldChar w:fldCharType="end"/>
        </w:r>
      </w:hyperlink>
    </w:p>
    <w:p w14:paraId="1AC7D19C" w14:textId="77777777" w:rsidR="002C51C2" w:rsidRDefault="007D66D6">
      <w:pPr>
        <w:pStyle w:val="Obsah2"/>
        <w:rPr>
          <w:rFonts w:asciiTheme="minorHAnsi" w:eastAsiaTheme="minorEastAsia" w:hAnsiTheme="minorHAnsi" w:cstheme="minorBidi"/>
          <w:sz w:val="22"/>
          <w:szCs w:val="22"/>
        </w:rPr>
      </w:pPr>
      <w:hyperlink w:anchor="_Toc102475473" w:history="1">
        <w:r w:rsidR="002C51C2" w:rsidRPr="00B315E0">
          <w:rPr>
            <w:rStyle w:val="Hypertextovodkaz"/>
            <w:rFonts w:ascii="Arial Narrow" w:hAnsi="Arial Narrow"/>
          </w:rPr>
          <w:t>B.4.2</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NAPOJENÍ ÚZEMÍ NA STÁVAJÍCÍ DOPRAVNÍ INFRASTRUKTURU</w:t>
        </w:r>
        <w:r w:rsidR="002C51C2">
          <w:rPr>
            <w:webHidden/>
          </w:rPr>
          <w:tab/>
        </w:r>
        <w:r w:rsidR="002C51C2">
          <w:rPr>
            <w:webHidden/>
          </w:rPr>
          <w:fldChar w:fldCharType="begin"/>
        </w:r>
        <w:r w:rsidR="002C51C2">
          <w:rPr>
            <w:webHidden/>
          </w:rPr>
          <w:instrText xml:space="preserve"> PAGEREF _Toc102475473 \h </w:instrText>
        </w:r>
        <w:r w:rsidR="002C51C2">
          <w:rPr>
            <w:webHidden/>
          </w:rPr>
        </w:r>
        <w:r w:rsidR="002C51C2">
          <w:rPr>
            <w:webHidden/>
          </w:rPr>
          <w:fldChar w:fldCharType="separate"/>
        </w:r>
        <w:r w:rsidR="002C51C2">
          <w:rPr>
            <w:webHidden/>
          </w:rPr>
          <w:t>14</w:t>
        </w:r>
        <w:r w:rsidR="002C51C2">
          <w:rPr>
            <w:webHidden/>
          </w:rPr>
          <w:fldChar w:fldCharType="end"/>
        </w:r>
      </w:hyperlink>
    </w:p>
    <w:p w14:paraId="7EC11826" w14:textId="77777777" w:rsidR="002C51C2" w:rsidRDefault="007D66D6">
      <w:pPr>
        <w:pStyle w:val="Obsah1"/>
        <w:tabs>
          <w:tab w:val="right" w:leader="dot" w:pos="9627"/>
        </w:tabs>
        <w:rPr>
          <w:rFonts w:asciiTheme="minorHAnsi" w:eastAsiaTheme="minorEastAsia" w:hAnsiTheme="minorHAnsi" w:cstheme="minorBidi"/>
          <w:b w:val="0"/>
          <w:bCs w:val="0"/>
          <w:noProof/>
          <w:color w:val="auto"/>
          <w:sz w:val="22"/>
          <w:szCs w:val="22"/>
        </w:rPr>
      </w:pPr>
      <w:hyperlink w:anchor="_Toc102475474" w:history="1">
        <w:r w:rsidR="002C51C2" w:rsidRPr="00B315E0">
          <w:rPr>
            <w:rStyle w:val="Hypertextovodkaz"/>
            <w:rFonts w:ascii="Arial Narrow" w:hAnsi="Arial Narrow"/>
            <w:noProof/>
          </w:rPr>
          <w:t>B.5</w:t>
        </w:r>
        <w:r w:rsidR="002C51C2">
          <w:rPr>
            <w:rFonts w:asciiTheme="minorHAnsi" w:eastAsiaTheme="minorEastAsia" w:hAnsiTheme="minorHAnsi" w:cstheme="minorBidi"/>
            <w:b w:val="0"/>
            <w:bCs w:val="0"/>
            <w:noProof/>
            <w:color w:val="auto"/>
            <w:sz w:val="22"/>
            <w:szCs w:val="22"/>
          </w:rPr>
          <w:tab/>
        </w:r>
        <w:r w:rsidR="002C51C2" w:rsidRPr="00B315E0">
          <w:rPr>
            <w:rStyle w:val="Hypertextovodkaz"/>
            <w:rFonts w:ascii="Arial Narrow" w:hAnsi="Arial Narrow"/>
            <w:noProof/>
          </w:rPr>
          <w:t>Řešení vegetace a souvisejících terénních úprav</w:t>
        </w:r>
        <w:r w:rsidR="002C51C2">
          <w:rPr>
            <w:noProof/>
            <w:webHidden/>
          </w:rPr>
          <w:tab/>
        </w:r>
        <w:r w:rsidR="002C51C2">
          <w:rPr>
            <w:noProof/>
            <w:webHidden/>
          </w:rPr>
          <w:fldChar w:fldCharType="begin"/>
        </w:r>
        <w:r w:rsidR="002C51C2">
          <w:rPr>
            <w:noProof/>
            <w:webHidden/>
          </w:rPr>
          <w:instrText xml:space="preserve"> PAGEREF _Toc102475474 \h </w:instrText>
        </w:r>
        <w:r w:rsidR="002C51C2">
          <w:rPr>
            <w:noProof/>
            <w:webHidden/>
          </w:rPr>
        </w:r>
        <w:r w:rsidR="002C51C2">
          <w:rPr>
            <w:noProof/>
            <w:webHidden/>
          </w:rPr>
          <w:fldChar w:fldCharType="separate"/>
        </w:r>
        <w:r w:rsidR="002C51C2">
          <w:rPr>
            <w:noProof/>
            <w:webHidden/>
          </w:rPr>
          <w:t>15</w:t>
        </w:r>
        <w:r w:rsidR="002C51C2">
          <w:rPr>
            <w:noProof/>
            <w:webHidden/>
          </w:rPr>
          <w:fldChar w:fldCharType="end"/>
        </w:r>
      </w:hyperlink>
    </w:p>
    <w:p w14:paraId="50C858C6" w14:textId="77777777" w:rsidR="002C51C2" w:rsidRDefault="007D66D6">
      <w:pPr>
        <w:pStyle w:val="Obsah1"/>
        <w:tabs>
          <w:tab w:val="right" w:leader="dot" w:pos="9627"/>
        </w:tabs>
        <w:rPr>
          <w:rFonts w:asciiTheme="minorHAnsi" w:eastAsiaTheme="minorEastAsia" w:hAnsiTheme="minorHAnsi" w:cstheme="minorBidi"/>
          <w:b w:val="0"/>
          <w:bCs w:val="0"/>
          <w:noProof/>
          <w:color w:val="auto"/>
          <w:sz w:val="22"/>
          <w:szCs w:val="22"/>
        </w:rPr>
      </w:pPr>
      <w:hyperlink w:anchor="_Toc102475475" w:history="1">
        <w:r w:rsidR="002C51C2" w:rsidRPr="00B315E0">
          <w:rPr>
            <w:rStyle w:val="Hypertextovodkaz"/>
            <w:rFonts w:ascii="Arial Narrow" w:hAnsi="Arial Narrow"/>
            <w:noProof/>
          </w:rPr>
          <w:t>B.6</w:t>
        </w:r>
        <w:r w:rsidR="002C51C2">
          <w:rPr>
            <w:rFonts w:asciiTheme="minorHAnsi" w:eastAsiaTheme="minorEastAsia" w:hAnsiTheme="minorHAnsi" w:cstheme="minorBidi"/>
            <w:b w:val="0"/>
            <w:bCs w:val="0"/>
            <w:noProof/>
            <w:color w:val="auto"/>
            <w:sz w:val="22"/>
            <w:szCs w:val="22"/>
          </w:rPr>
          <w:tab/>
        </w:r>
        <w:r w:rsidR="002C51C2" w:rsidRPr="00B315E0">
          <w:rPr>
            <w:rStyle w:val="Hypertextovodkaz"/>
            <w:rFonts w:ascii="Arial Narrow" w:hAnsi="Arial Narrow"/>
            <w:noProof/>
          </w:rPr>
          <w:t>Popis vlivů stavby na životní prostředí a jeho ochrana</w:t>
        </w:r>
        <w:r w:rsidR="002C51C2">
          <w:rPr>
            <w:noProof/>
            <w:webHidden/>
          </w:rPr>
          <w:tab/>
        </w:r>
        <w:r w:rsidR="002C51C2">
          <w:rPr>
            <w:noProof/>
            <w:webHidden/>
          </w:rPr>
          <w:fldChar w:fldCharType="begin"/>
        </w:r>
        <w:r w:rsidR="002C51C2">
          <w:rPr>
            <w:noProof/>
            <w:webHidden/>
          </w:rPr>
          <w:instrText xml:space="preserve"> PAGEREF _Toc102475475 \h </w:instrText>
        </w:r>
        <w:r w:rsidR="002C51C2">
          <w:rPr>
            <w:noProof/>
            <w:webHidden/>
          </w:rPr>
        </w:r>
        <w:r w:rsidR="002C51C2">
          <w:rPr>
            <w:noProof/>
            <w:webHidden/>
          </w:rPr>
          <w:fldChar w:fldCharType="separate"/>
        </w:r>
        <w:r w:rsidR="002C51C2">
          <w:rPr>
            <w:noProof/>
            <w:webHidden/>
          </w:rPr>
          <w:t>15</w:t>
        </w:r>
        <w:r w:rsidR="002C51C2">
          <w:rPr>
            <w:noProof/>
            <w:webHidden/>
          </w:rPr>
          <w:fldChar w:fldCharType="end"/>
        </w:r>
      </w:hyperlink>
    </w:p>
    <w:p w14:paraId="31027E38" w14:textId="77777777" w:rsidR="002C51C2" w:rsidRDefault="007D66D6">
      <w:pPr>
        <w:pStyle w:val="Obsah2"/>
        <w:rPr>
          <w:rFonts w:asciiTheme="minorHAnsi" w:eastAsiaTheme="minorEastAsia" w:hAnsiTheme="minorHAnsi" w:cstheme="minorBidi"/>
          <w:sz w:val="22"/>
          <w:szCs w:val="22"/>
        </w:rPr>
      </w:pPr>
      <w:hyperlink w:anchor="_Toc102475476" w:history="1">
        <w:r w:rsidR="002C51C2" w:rsidRPr="00B315E0">
          <w:rPr>
            <w:rStyle w:val="Hypertextovodkaz"/>
            <w:rFonts w:ascii="Arial Narrow" w:hAnsi="Arial Narrow"/>
          </w:rPr>
          <w:t>B.6.1</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VLIV NA ŽIVOTNÍ PROSTŘEDÍ</w:t>
        </w:r>
        <w:r w:rsidR="002C51C2">
          <w:rPr>
            <w:webHidden/>
          </w:rPr>
          <w:tab/>
        </w:r>
        <w:r w:rsidR="002C51C2">
          <w:rPr>
            <w:webHidden/>
          </w:rPr>
          <w:fldChar w:fldCharType="begin"/>
        </w:r>
        <w:r w:rsidR="002C51C2">
          <w:rPr>
            <w:webHidden/>
          </w:rPr>
          <w:instrText xml:space="preserve"> PAGEREF _Toc102475476 \h </w:instrText>
        </w:r>
        <w:r w:rsidR="002C51C2">
          <w:rPr>
            <w:webHidden/>
          </w:rPr>
        </w:r>
        <w:r w:rsidR="002C51C2">
          <w:rPr>
            <w:webHidden/>
          </w:rPr>
          <w:fldChar w:fldCharType="separate"/>
        </w:r>
        <w:r w:rsidR="002C51C2">
          <w:rPr>
            <w:webHidden/>
          </w:rPr>
          <w:t>15</w:t>
        </w:r>
        <w:r w:rsidR="002C51C2">
          <w:rPr>
            <w:webHidden/>
          </w:rPr>
          <w:fldChar w:fldCharType="end"/>
        </w:r>
      </w:hyperlink>
    </w:p>
    <w:p w14:paraId="47B0FF76" w14:textId="77777777" w:rsidR="002C51C2" w:rsidRDefault="007D66D6">
      <w:pPr>
        <w:pStyle w:val="Obsah2"/>
        <w:rPr>
          <w:rFonts w:asciiTheme="minorHAnsi" w:eastAsiaTheme="minorEastAsia" w:hAnsiTheme="minorHAnsi" w:cstheme="minorBidi"/>
          <w:sz w:val="22"/>
          <w:szCs w:val="22"/>
        </w:rPr>
      </w:pPr>
      <w:hyperlink w:anchor="_Toc102475477" w:history="1">
        <w:r w:rsidR="002C51C2" w:rsidRPr="00B315E0">
          <w:rPr>
            <w:rStyle w:val="Hypertextovodkaz"/>
            <w:rFonts w:ascii="Arial Narrow" w:hAnsi="Arial Narrow"/>
          </w:rPr>
          <w:t>B.6.2</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VLIV NA PŘÍRODU A KRAJINU</w:t>
        </w:r>
        <w:r w:rsidR="002C51C2">
          <w:rPr>
            <w:webHidden/>
          </w:rPr>
          <w:tab/>
        </w:r>
        <w:r w:rsidR="002C51C2">
          <w:rPr>
            <w:webHidden/>
          </w:rPr>
          <w:fldChar w:fldCharType="begin"/>
        </w:r>
        <w:r w:rsidR="002C51C2">
          <w:rPr>
            <w:webHidden/>
          </w:rPr>
          <w:instrText xml:space="preserve"> PAGEREF _Toc102475477 \h </w:instrText>
        </w:r>
        <w:r w:rsidR="002C51C2">
          <w:rPr>
            <w:webHidden/>
          </w:rPr>
        </w:r>
        <w:r w:rsidR="002C51C2">
          <w:rPr>
            <w:webHidden/>
          </w:rPr>
          <w:fldChar w:fldCharType="separate"/>
        </w:r>
        <w:r w:rsidR="002C51C2">
          <w:rPr>
            <w:webHidden/>
          </w:rPr>
          <w:t>15</w:t>
        </w:r>
        <w:r w:rsidR="002C51C2">
          <w:rPr>
            <w:webHidden/>
          </w:rPr>
          <w:fldChar w:fldCharType="end"/>
        </w:r>
      </w:hyperlink>
    </w:p>
    <w:p w14:paraId="6C4538E4" w14:textId="77777777" w:rsidR="002C51C2" w:rsidRDefault="007D66D6">
      <w:pPr>
        <w:pStyle w:val="Obsah2"/>
        <w:rPr>
          <w:rFonts w:asciiTheme="minorHAnsi" w:eastAsiaTheme="minorEastAsia" w:hAnsiTheme="minorHAnsi" w:cstheme="minorBidi"/>
          <w:sz w:val="22"/>
          <w:szCs w:val="22"/>
        </w:rPr>
      </w:pPr>
      <w:hyperlink w:anchor="_Toc102475478" w:history="1">
        <w:r w:rsidR="002C51C2" w:rsidRPr="00B315E0">
          <w:rPr>
            <w:rStyle w:val="Hypertextovodkaz"/>
            <w:rFonts w:ascii="Arial Narrow" w:hAnsi="Arial Narrow"/>
          </w:rPr>
          <w:t>B.6.3</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VLIV NA SOUSTAVU CHRÁNĚNÝCH ÚZEMÍ NATURA 2000</w:t>
        </w:r>
        <w:r w:rsidR="002C51C2">
          <w:rPr>
            <w:webHidden/>
          </w:rPr>
          <w:tab/>
        </w:r>
        <w:r w:rsidR="002C51C2">
          <w:rPr>
            <w:webHidden/>
          </w:rPr>
          <w:fldChar w:fldCharType="begin"/>
        </w:r>
        <w:r w:rsidR="002C51C2">
          <w:rPr>
            <w:webHidden/>
          </w:rPr>
          <w:instrText xml:space="preserve"> PAGEREF _Toc102475478 \h </w:instrText>
        </w:r>
        <w:r w:rsidR="002C51C2">
          <w:rPr>
            <w:webHidden/>
          </w:rPr>
        </w:r>
        <w:r w:rsidR="002C51C2">
          <w:rPr>
            <w:webHidden/>
          </w:rPr>
          <w:fldChar w:fldCharType="separate"/>
        </w:r>
        <w:r w:rsidR="002C51C2">
          <w:rPr>
            <w:webHidden/>
          </w:rPr>
          <w:t>16</w:t>
        </w:r>
        <w:r w:rsidR="002C51C2">
          <w:rPr>
            <w:webHidden/>
          </w:rPr>
          <w:fldChar w:fldCharType="end"/>
        </w:r>
      </w:hyperlink>
    </w:p>
    <w:p w14:paraId="36A479AA" w14:textId="77777777" w:rsidR="002C51C2" w:rsidRDefault="007D66D6">
      <w:pPr>
        <w:pStyle w:val="Obsah2"/>
        <w:rPr>
          <w:rFonts w:asciiTheme="minorHAnsi" w:eastAsiaTheme="minorEastAsia" w:hAnsiTheme="minorHAnsi" w:cstheme="minorBidi"/>
          <w:sz w:val="22"/>
          <w:szCs w:val="22"/>
        </w:rPr>
      </w:pPr>
      <w:hyperlink w:anchor="_Toc102475479" w:history="1">
        <w:r w:rsidR="002C51C2" w:rsidRPr="00B315E0">
          <w:rPr>
            <w:rStyle w:val="Hypertextovodkaz"/>
            <w:rFonts w:ascii="Arial Narrow" w:hAnsi="Arial Narrow"/>
          </w:rPr>
          <w:t>B.6.4</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NÁVRH ZOHLEDNĚNÍ PODMÍNEK ZE ZÁVĚRU ZJIŠŤOVACÍHO ŘÍZENÍ NEBO STANOVISKA EIA</w:t>
        </w:r>
        <w:r w:rsidR="002C51C2">
          <w:rPr>
            <w:webHidden/>
          </w:rPr>
          <w:tab/>
        </w:r>
        <w:r w:rsidR="002C51C2">
          <w:rPr>
            <w:webHidden/>
          </w:rPr>
          <w:fldChar w:fldCharType="begin"/>
        </w:r>
        <w:r w:rsidR="002C51C2">
          <w:rPr>
            <w:webHidden/>
          </w:rPr>
          <w:instrText xml:space="preserve"> PAGEREF _Toc102475479 \h </w:instrText>
        </w:r>
        <w:r w:rsidR="002C51C2">
          <w:rPr>
            <w:webHidden/>
          </w:rPr>
        </w:r>
        <w:r w:rsidR="002C51C2">
          <w:rPr>
            <w:webHidden/>
          </w:rPr>
          <w:fldChar w:fldCharType="separate"/>
        </w:r>
        <w:r w:rsidR="002C51C2">
          <w:rPr>
            <w:webHidden/>
          </w:rPr>
          <w:t>16</w:t>
        </w:r>
        <w:r w:rsidR="002C51C2">
          <w:rPr>
            <w:webHidden/>
          </w:rPr>
          <w:fldChar w:fldCharType="end"/>
        </w:r>
      </w:hyperlink>
    </w:p>
    <w:p w14:paraId="5EDC4BE4" w14:textId="77777777" w:rsidR="002C51C2" w:rsidRDefault="007D66D6">
      <w:pPr>
        <w:pStyle w:val="Obsah2"/>
        <w:rPr>
          <w:rFonts w:asciiTheme="minorHAnsi" w:eastAsiaTheme="minorEastAsia" w:hAnsiTheme="minorHAnsi" w:cstheme="minorBidi"/>
          <w:sz w:val="22"/>
          <w:szCs w:val="22"/>
        </w:rPr>
      </w:pPr>
      <w:hyperlink w:anchor="_Toc102475480" w:history="1">
        <w:r w:rsidR="002C51C2" w:rsidRPr="00B315E0">
          <w:rPr>
            <w:rStyle w:val="Hypertextovodkaz"/>
            <w:rFonts w:ascii="Arial Narrow" w:hAnsi="Arial Narrow"/>
          </w:rPr>
          <w:t>B.6.5</w:t>
        </w:r>
        <w:r w:rsidR="002C51C2">
          <w:rPr>
            <w:rFonts w:asciiTheme="minorHAnsi" w:eastAsiaTheme="minorEastAsia" w:hAnsiTheme="minorHAnsi" w:cstheme="minorBidi"/>
            <w:sz w:val="22"/>
            <w:szCs w:val="22"/>
          </w:rPr>
          <w:tab/>
        </w:r>
        <w:r w:rsidR="002C51C2" w:rsidRPr="00B315E0">
          <w:rPr>
            <w:rStyle w:val="Hypertextovodkaz"/>
            <w:rFonts w:ascii="Arial Narrow" w:hAnsi="Arial Narrow"/>
          </w:rPr>
          <w:t>NAVRHOVANÁ OCHRANNÁ A BEZPEČNOSTNÍ PÁSMA</w:t>
        </w:r>
        <w:r w:rsidR="002C51C2">
          <w:rPr>
            <w:webHidden/>
          </w:rPr>
          <w:tab/>
        </w:r>
        <w:r w:rsidR="002C51C2">
          <w:rPr>
            <w:webHidden/>
          </w:rPr>
          <w:fldChar w:fldCharType="begin"/>
        </w:r>
        <w:r w:rsidR="002C51C2">
          <w:rPr>
            <w:webHidden/>
          </w:rPr>
          <w:instrText xml:space="preserve"> PAGEREF _Toc102475480 \h </w:instrText>
        </w:r>
        <w:r w:rsidR="002C51C2">
          <w:rPr>
            <w:webHidden/>
          </w:rPr>
        </w:r>
        <w:r w:rsidR="002C51C2">
          <w:rPr>
            <w:webHidden/>
          </w:rPr>
          <w:fldChar w:fldCharType="separate"/>
        </w:r>
        <w:r w:rsidR="002C51C2">
          <w:rPr>
            <w:webHidden/>
          </w:rPr>
          <w:t>16</w:t>
        </w:r>
        <w:r w:rsidR="002C51C2">
          <w:rPr>
            <w:webHidden/>
          </w:rPr>
          <w:fldChar w:fldCharType="end"/>
        </w:r>
      </w:hyperlink>
    </w:p>
    <w:p w14:paraId="44586190" w14:textId="77777777" w:rsidR="002C51C2" w:rsidRDefault="007D66D6">
      <w:pPr>
        <w:pStyle w:val="Obsah1"/>
        <w:tabs>
          <w:tab w:val="right" w:leader="dot" w:pos="9627"/>
        </w:tabs>
        <w:rPr>
          <w:rFonts w:asciiTheme="minorHAnsi" w:eastAsiaTheme="minorEastAsia" w:hAnsiTheme="minorHAnsi" w:cstheme="minorBidi"/>
          <w:b w:val="0"/>
          <w:bCs w:val="0"/>
          <w:noProof/>
          <w:color w:val="auto"/>
          <w:sz w:val="22"/>
          <w:szCs w:val="22"/>
        </w:rPr>
      </w:pPr>
      <w:hyperlink w:anchor="_Toc102475481" w:history="1">
        <w:r w:rsidR="002C51C2" w:rsidRPr="00B315E0">
          <w:rPr>
            <w:rStyle w:val="Hypertextovodkaz"/>
            <w:rFonts w:ascii="Arial Narrow" w:hAnsi="Arial Narrow"/>
            <w:noProof/>
          </w:rPr>
          <w:t>B.7</w:t>
        </w:r>
        <w:r w:rsidR="002C51C2">
          <w:rPr>
            <w:rFonts w:asciiTheme="minorHAnsi" w:eastAsiaTheme="minorEastAsia" w:hAnsiTheme="minorHAnsi" w:cstheme="minorBidi"/>
            <w:b w:val="0"/>
            <w:bCs w:val="0"/>
            <w:noProof/>
            <w:color w:val="auto"/>
            <w:sz w:val="22"/>
            <w:szCs w:val="22"/>
          </w:rPr>
          <w:tab/>
        </w:r>
        <w:r w:rsidR="002C51C2" w:rsidRPr="00B315E0">
          <w:rPr>
            <w:rStyle w:val="Hypertextovodkaz"/>
            <w:rFonts w:ascii="Arial Narrow" w:hAnsi="Arial Narrow"/>
            <w:noProof/>
          </w:rPr>
          <w:t>Ochrana obyvatelstva</w:t>
        </w:r>
        <w:r w:rsidR="002C51C2">
          <w:rPr>
            <w:noProof/>
            <w:webHidden/>
          </w:rPr>
          <w:tab/>
        </w:r>
        <w:r w:rsidR="002C51C2">
          <w:rPr>
            <w:noProof/>
            <w:webHidden/>
          </w:rPr>
          <w:fldChar w:fldCharType="begin"/>
        </w:r>
        <w:r w:rsidR="002C51C2">
          <w:rPr>
            <w:noProof/>
            <w:webHidden/>
          </w:rPr>
          <w:instrText xml:space="preserve"> PAGEREF _Toc102475481 \h </w:instrText>
        </w:r>
        <w:r w:rsidR="002C51C2">
          <w:rPr>
            <w:noProof/>
            <w:webHidden/>
          </w:rPr>
        </w:r>
        <w:r w:rsidR="002C51C2">
          <w:rPr>
            <w:noProof/>
            <w:webHidden/>
          </w:rPr>
          <w:fldChar w:fldCharType="separate"/>
        </w:r>
        <w:r w:rsidR="002C51C2">
          <w:rPr>
            <w:noProof/>
            <w:webHidden/>
          </w:rPr>
          <w:t>16</w:t>
        </w:r>
        <w:r w:rsidR="002C51C2">
          <w:rPr>
            <w:noProof/>
            <w:webHidden/>
          </w:rPr>
          <w:fldChar w:fldCharType="end"/>
        </w:r>
      </w:hyperlink>
    </w:p>
    <w:p w14:paraId="0DA3B532" w14:textId="77777777" w:rsidR="002C51C2" w:rsidRDefault="007D66D6">
      <w:pPr>
        <w:pStyle w:val="Obsah1"/>
        <w:tabs>
          <w:tab w:val="right" w:leader="dot" w:pos="9627"/>
        </w:tabs>
        <w:rPr>
          <w:rFonts w:asciiTheme="minorHAnsi" w:eastAsiaTheme="minorEastAsia" w:hAnsiTheme="minorHAnsi" w:cstheme="minorBidi"/>
          <w:b w:val="0"/>
          <w:bCs w:val="0"/>
          <w:noProof/>
          <w:color w:val="auto"/>
          <w:sz w:val="22"/>
          <w:szCs w:val="22"/>
        </w:rPr>
      </w:pPr>
      <w:hyperlink w:anchor="_Toc102475482" w:history="1">
        <w:r w:rsidR="002C51C2" w:rsidRPr="00B315E0">
          <w:rPr>
            <w:rStyle w:val="Hypertextovodkaz"/>
            <w:rFonts w:ascii="Arial Narrow" w:hAnsi="Arial Narrow"/>
            <w:noProof/>
          </w:rPr>
          <w:t>B.8</w:t>
        </w:r>
        <w:r w:rsidR="002C51C2">
          <w:rPr>
            <w:rFonts w:asciiTheme="minorHAnsi" w:eastAsiaTheme="minorEastAsia" w:hAnsiTheme="minorHAnsi" w:cstheme="minorBidi"/>
            <w:b w:val="0"/>
            <w:bCs w:val="0"/>
            <w:noProof/>
            <w:color w:val="auto"/>
            <w:sz w:val="22"/>
            <w:szCs w:val="22"/>
          </w:rPr>
          <w:tab/>
        </w:r>
        <w:r w:rsidR="002C51C2" w:rsidRPr="00B315E0">
          <w:rPr>
            <w:rStyle w:val="Hypertextovodkaz"/>
            <w:rFonts w:ascii="Arial Narrow" w:hAnsi="Arial Narrow"/>
            <w:noProof/>
          </w:rPr>
          <w:t>Zásady organizace výstavby</w:t>
        </w:r>
        <w:r w:rsidR="002C51C2">
          <w:rPr>
            <w:noProof/>
            <w:webHidden/>
          </w:rPr>
          <w:tab/>
        </w:r>
        <w:r w:rsidR="002C51C2">
          <w:rPr>
            <w:noProof/>
            <w:webHidden/>
          </w:rPr>
          <w:fldChar w:fldCharType="begin"/>
        </w:r>
        <w:r w:rsidR="002C51C2">
          <w:rPr>
            <w:noProof/>
            <w:webHidden/>
          </w:rPr>
          <w:instrText xml:space="preserve"> PAGEREF _Toc102475482 \h </w:instrText>
        </w:r>
        <w:r w:rsidR="002C51C2">
          <w:rPr>
            <w:noProof/>
            <w:webHidden/>
          </w:rPr>
        </w:r>
        <w:r w:rsidR="002C51C2">
          <w:rPr>
            <w:noProof/>
            <w:webHidden/>
          </w:rPr>
          <w:fldChar w:fldCharType="separate"/>
        </w:r>
        <w:r w:rsidR="002C51C2">
          <w:rPr>
            <w:noProof/>
            <w:webHidden/>
          </w:rPr>
          <w:t>16</w:t>
        </w:r>
        <w:r w:rsidR="002C51C2">
          <w:rPr>
            <w:noProof/>
            <w:webHidden/>
          </w:rPr>
          <w:fldChar w:fldCharType="end"/>
        </w:r>
      </w:hyperlink>
    </w:p>
    <w:p w14:paraId="635466D3" w14:textId="77777777" w:rsidR="0091311E" w:rsidRPr="001D0596" w:rsidRDefault="00E2798F" w:rsidP="00990FA7">
      <w:r w:rsidRPr="001D0596">
        <w:rPr>
          <w:b/>
          <w:bCs/>
        </w:rPr>
        <w:fldChar w:fldCharType="end"/>
      </w:r>
    </w:p>
    <w:p w14:paraId="37F98E36" w14:textId="77777777" w:rsidR="006C0C94" w:rsidRPr="006C0C94" w:rsidRDefault="00E2798F" w:rsidP="00BD787F">
      <w:pPr>
        <w:pStyle w:val="Nadpis1"/>
        <w:numPr>
          <w:ilvl w:val="1"/>
          <w:numId w:val="6"/>
        </w:numPr>
        <w:rPr>
          <w:color w:val="auto"/>
        </w:rPr>
      </w:pPr>
      <w:bookmarkStart w:id="15" w:name="_Toc88104622"/>
      <w:bookmarkStart w:id="16" w:name="_Toc88105067"/>
      <w:bookmarkStart w:id="17" w:name="_Toc88105322"/>
      <w:bookmarkStart w:id="18" w:name="_Toc88108799"/>
      <w:bookmarkStart w:id="19" w:name="_Toc88108864"/>
      <w:bookmarkStart w:id="20" w:name="_Toc88109216"/>
      <w:bookmarkStart w:id="21" w:name="_Toc88109295"/>
      <w:bookmarkStart w:id="22" w:name="_Toc88119778"/>
      <w:bookmarkStart w:id="23" w:name="_Toc88120569"/>
      <w:bookmarkStart w:id="24" w:name="_Toc88120646"/>
      <w:bookmarkStart w:id="25" w:name="_Toc88121219"/>
      <w:bookmarkStart w:id="26" w:name="_Toc88121465"/>
      <w:bookmarkStart w:id="27" w:name="_Toc88121490"/>
      <w:bookmarkStart w:id="28" w:name="_Toc88121551"/>
      <w:bookmarkStart w:id="29" w:name="_Toc88287774"/>
      <w:bookmarkStart w:id="30" w:name="_Toc68497117"/>
      <w:bookmarkStart w:id="31" w:name="_Toc115846553"/>
      <w:r>
        <w:br w:type="page"/>
      </w:r>
      <w:bookmarkStart w:id="32" w:name="_Toc363026504"/>
      <w:bookmarkStart w:id="33" w:name="_Toc462125344"/>
      <w:bookmarkStart w:id="34" w:name="_Toc3799332"/>
      <w:bookmarkStart w:id="35" w:name="_Toc43901082"/>
      <w:bookmarkStart w:id="36" w:name="_Toc50643759"/>
      <w:bookmarkStart w:id="37" w:name="_Toc59437743"/>
      <w:bookmarkStart w:id="38" w:name="_Toc102475432"/>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006C0C94" w:rsidRPr="006C0C94">
        <w:rPr>
          <w:color w:val="auto"/>
        </w:rPr>
        <w:lastRenderedPageBreak/>
        <w:t>Popis území stavby</w:t>
      </w:r>
      <w:bookmarkEnd w:id="32"/>
      <w:bookmarkEnd w:id="33"/>
      <w:bookmarkEnd w:id="34"/>
      <w:bookmarkEnd w:id="35"/>
      <w:bookmarkEnd w:id="36"/>
      <w:bookmarkEnd w:id="37"/>
      <w:bookmarkEnd w:id="38"/>
    </w:p>
    <w:p w14:paraId="7BD1741F" w14:textId="77777777" w:rsidR="006C0C94" w:rsidRPr="006C0C94" w:rsidRDefault="006C0C94" w:rsidP="00BD787F">
      <w:pPr>
        <w:pStyle w:val="Nadpis2"/>
        <w:numPr>
          <w:ilvl w:val="2"/>
          <w:numId w:val="6"/>
        </w:numPr>
        <w:rPr>
          <w:rFonts w:ascii="Arial Narrow" w:hAnsi="Arial Narrow"/>
          <w:sz w:val="22"/>
          <w:szCs w:val="22"/>
        </w:rPr>
      </w:pPr>
      <w:bookmarkStart w:id="39" w:name="_Toc462125345"/>
      <w:bookmarkStart w:id="40" w:name="_Toc3799333"/>
      <w:bookmarkStart w:id="41" w:name="_Toc43901083"/>
      <w:bookmarkStart w:id="42" w:name="_Toc50643760"/>
      <w:bookmarkStart w:id="43" w:name="_Toc59437744"/>
      <w:bookmarkStart w:id="44" w:name="_Toc102475433"/>
      <w:r w:rsidRPr="006C0C94">
        <w:rPr>
          <w:rFonts w:ascii="Arial Narrow" w:hAnsi="Arial Narrow"/>
          <w:sz w:val="22"/>
          <w:szCs w:val="22"/>
        </w:rPr>
        <w:t>CHARAKTERISTIKA STAVEBNÍCH POZEMKŮ</w:t>
      </w:r>
      <w:bookmarkEnd w:id="39"/>
      <w:bookmarkEnd w:id="40"/>
      <w:bookmarkEnd w:id="41"/>
      <w:bookmarkEnd w:id="42"/>
      <w:bookmarkEnd w:id="43"/>
      <w:bookmarkEnd w:id="44"/>
    </w:p>
    <w:p w14:paraId="2D60C68B" w14:textId="77777777" w:rsidR="006C0C94" w:rsidRPr="000D46E9" w:rsidRDefault="006C0C94" w:rsidP="000D46E9">
      <w:pPr>
        <w:pStyle w:val="AqpText"/>
        <w:rPr>
          <w:rFonts w:ascii="Arial Narrow" w:hAnsi="Arial Narrow"/>
          <w:sz w:val="22"/>
          <w:szCs w:val="22"/>
        </w:rPr>
      </w:pPr>
      <w:bookmarkStart w:id="45" w:name="_Toc515885178"/>
      <w:bookmarkStart w:id="46" w:name="_Toc3799334"/>
      <w:bookmarkStart w:id="47" w:name="_Toc43901084"/>
      <w:bookmarkStart w:id="48" w:name="_Toc50643761"/>
      <w:bookmarkStart w:id="49" w:name="_Toc59437745"/>
      <w:bookmarkStart w:id="50" w:name="_Toc362848939"/>
      <w:bookmarkStart w:id="51" w:name="_Toc462125346"/>
      <w:r w:rsidRPr="000D46E9">
        <w:rPr>
          <w:rFonts w:ascii="Arial Narrow" w:hAnsi="Arial Narrow"/>
          <w:sz w:val="22"/>
          <w:szCs w:val="22"/>
        </w:rPr>
        <w:t>Stavba je situována ve městě Brně v </w:t>
      </w:r>
      <w:proofErr w:type="gramStart"/>
      <w:r w:rsidRPr="000D46E9">
        <w:rPr>
          <w:rFonts w:ascii="Arial Narrow" w:hAnsi="Arial Narrow"/>
          <w:sz w:val="22"/>
          <w:szCs w:val="22"/>
        </w:rPr>
        <w:t>k.ú.</w:t>
      </w:r>
      <w:proofErr w:type="gramEnd"/>
      <w:r w:rsidRPr="000D46E9">
        <w:rPr>
          <w:rFonts w:ascii="Arial Narrow" w:hAnsi="Arial Narrow"/>
          <w:sz w:val="22"/>
          <w:szCs w:val="22"/>
        </w:rPr>
        <w:t xml:space="preserve"> Žabovřesky a </w:t>
      </w:r>
      <w:proofErr w:type="gramStart"/>
      <w:r w:rsidRPr="000D46E9">
        <w:rPr>
          <w:rFonts w:ascii="Arial Narrow" w:hAnsi="Arial Narrow"/>
          <w:sz w:val="22"/>
          <w:szCs w:val="22"/>
        </w:rPr>
        <w:t>k.ú.</w:t>
      </w:r>
      <w:proofErr w:type="gramEnd"/>
      <w:r w:rsidRPr="000D46E9">
        <w:rPr>
          <w:rFonts w:ascii="Arial Narrow" w:hAnsi="Arial Narrow"/>
          <w:sz w:val="22"/>
          <w:szCs w:val="22"/>
        </w:rPr>
        <w:t xml:space="preserve"> Královo Pole na ulici U Vodárny v areálu </w:t>
      </w:r>
      <w:proofErr w:type="spellStart"/>
      <w:r w:rsidRPr="000D46E9">
        <w:rPr>
          <w:rFonts w:ascii="Arial Narrow" w:hAnsi="Arial Narrow"/>
          <w:sz w:val="22"/>
          <w:szCs w:val="22"/>
        </w:rPr>
        <w:t>vdj</w:t>
      </w:r>
      <w:proofErr w:type="spellEnd"/>
      <w:r w:rsidRPr="000D46E9">
        <w:rPr>
          <w:rFonts w:ascii="Arial Narrow" w:hAnsi="Arial Narrow"/>
          <w:sz w:val="22"/>
          <w:szCs w:val="22"/>
        </w:rPr>
        <w:t xml:space="preserve"> Palackého vrch. </w:t>
      </w:r>
    </w:p>
    <w:p w14:paraId="74AD90F1" w14:textId="77777777" w:rsidR="006C0C94" w:rsidRPr="000D46E9" w:rsidRDefault="006C0C94" w:rsidP="000D46E9">
      <w:pPr>
        <w:pStyle w:val="AqpText"/>
        <w:rPr>
          <w:rFonts w:ascii="Arial Narrow" w:hAnsi="Arial Narrow"/>
          <w:sz w:val="22"/>
          <w:szCs w:val="22"/>
        </w:rPr>
      </w:pPr>
      <w:r w:rsidRPr="000D46E9">
        <w:rPr>
          <w:rFonts w:ascii="Arial Narrow" w:hAnsi="Arial Narrow"/>
          <w:sz w:val="22"/>
          <w:szCs w:val="22"/>
        </w:rPr>
        <w:t>Nadmořská výška řešeného území se pohybuje okolo 311,0 – 312,6 m. n. m.</w:t>
      </w:r>
    </w:p>
    <w:p w14:paraId="419E7492" w14:textId="77777777" w:rsidR="006C0C94" w:rsidRPr="006C0C94" w:rsidRDefault="006C0C94" w:rsidP="00BD787F">
      <w:pPr>
        <w:pStyle w:val="Nadpis2"/>
        <w:numPr>
          <w:ilvl w:val="2"/>
          <w:numId w:val="6"/>
        </w:numPr>
        <w:rPr>
          <w:rFonts w:ascii="Arial Narrow" w:hAnsi="Arial Narrow"/>
          <w:caps/>
          <w:sz w:val="22"/>
          <w:szCs w:val="22"/>
        </w:rPr>
      </w:pPr>
      <w:bookmarkStart w:id="52" w:name="_Toc102475434"/>
      <w:r w:rsidRPr="006C0C94">
        <w:rPr>
          <w:rFonts w:ascii="Arial Narrow" w:hAnsi="Arial Narrow"/>
          <w:caps/>
          <w:sz w:val="22"/>
          <w:szCs w:val="22"/>
        </w:rPr>
        <w:t>Údaje o souladu s územním rozhodnutím nebo regulačním plánem</w:t>
      </w:r>
      <w:bookmarkEnd w:id="45"/>
      <w:bookmarkEnd w:id="46"/>
      <w:bookmarkEnd w:id="47"/>
      <w:bookmarkEnd w:id="48"/>
      <w:bookmarkEnd w:id="49"/>
      <w:bookmarkEnd w:id="52"/>
    </w:p>
    <w:p w14:paraId="76EAEB2A" w14:textId="1BC1240C" w:rsidR="006C0C94" w:rsidRPr="006C0C94" w:rsidRDefault="006C0C94" w:rsidP="006C0C94">
      <w:pPr>
        <w:spacing w:before="120"/>
        <w:jc w:val="both"/>
        <w:rPr>
          <w:rFonts w:ascii="Arial Narrow" w:hAnsi="Arial Narrow"/>
          <w:sz w:val="22"/>
          <w:szCs w:val="22"/>
        </w:rPr>
      </w:pPr>
      <w:bookmarkStart w:id="53" w:name="_Toc512337061"/>
      <w:bookmarkStart w:id="54" w:name="_Toc513009982"/>
      <w:bookmarkStart w:id="55" w:name="_Toc515885179"/>
      <w:r w:rsidRPr="006C0C94">
        <w:rPr>
          <w:rFonts w:ascii="Arial Narrow" w:hAnsi="Arial Narrow"/>
          <w:sz w:val="22"/>
          <w:szCs w:val="22"/>
        </w:rPr>
        <w:t xml:space="preserve">Návrh rekonstrukce není v rozporu s Územním plánem města Brna. Projektová dokumentace je zpracována v rozsahu záměru BVK a.s. (číslo stavby </w:t>
      </w:r>
      <w:r w:rsidR="00BA5934">
        <w:rPr>
          <w:rFonts w:ascii="Arial Narrow" w:hAnsi="Arial Narrow"/>
          <w:sz w:val="22"/>
          <w:szCs w:val="22"/>
        </w:rPr>
        <w:t>133075</w:t>
      </w:r>
      <w:r w:rsidRPr="006C0C94">
        <w:rPr>
          <w:rFonts w:ascii="Arial Narrow" w:hAnsi="Arial Narrow"/>
          <w:sz w:val="22"/>
          <w:szCs w:val="22"/>
        </w:rPr>
        <w:t xml:space="preserve">) a je s ním v souladu. </w:t>
      </w:r>
    </w:p>
    <w:p w14:paraId="2D4C9A34" w14:textId="77777777" w:rsidR="006C0C94" w:rsidRPr="006C0C94" w:rsidRDefault="006C0C94" w:rsidP="00BD787F">
      <w:pPr>
        <w:pStyle w:val="Nadpis2"/>
        <w:numPr>
          <w:ilvl w:val="2"/>
          <w:numId w:val="6"/>
        </w:numPr>
        <w:rPr>
          <w:rFonts w:ascii="Arial Narrow" w:hAnsi="Arial Narrow"/>
          <w:caps/>
          <w:sz w:val="22"/>
          <w:szCs w:val="22"/>
        </w:rPr>
      </w:pPr>
      <w:bookmarkStart w:id="56" w:name="_Toc3799335"/>
      <w:bookmarkStart w:id="57" w:name="_Toc43901085"/>
      <w:bookmarkStart w:id="58" w:name="_Toc50643762"/>
      <w:bookmarkStart w:id="59" w:name="_Toc59437746"/>
      <w:bookmarkStart w:id="60" w:name="_Toc102475435"/>
      <w:r w:rsidRPr="006C0C94">
        <w:rPr>
          <w:rFonts w:ascii="Arial Narrow" w:hAnsi="Arial Narrow"/>
          <w:caps/>
          <w:sz w:val="22"/>
          <w:szCs w:val="22"/>
        </w:rPr>
        <w:t>Údaje o souladu s územně plánovací dokumentací</w:t>
      </w:r>
      <w:bookmarkEnd w:id="53"/>
      <w:bookmarkEnd w:id="54"/>
      <w:bookmarkEnd w:id="55"/>
      <w:bookmarkEnd w:id="56"/>
      <w:bookmarkEnd w:id="57"/>
      <w:bookmarkEnd w:id="58"/>
      <w:bookmarkEnd w:id="59"/>
      <w:bookmarkEnd w:id="60"/>
    </w:p>
    <w:p w14:paraId="6EC47EC0" w14:textId="77777777" w:rsidR="006C0C94" w:rsidRPr="006C0C94" w:rsidRDefault="006C0C94" w:rsidP="006C0C94">
      <w:pPr>
        <w:pStyle w:val="AqpText"/>
        <w:rPr>
          <w:rFonts w:ascii="Arial Narrow" w:hAnsi="Arial Narrow"/>
          <w:sz w:val="22"/>
          <w:szCs w:val="22"/>
        </w:rPr>
      </w:pPr>
      <w:r w:rsidRPr="006C0C94">
        <w:rPr>
          <w:rFonts w:ascii="Arial Narrow" w:hAnsi="Arial Narrow"/>
          <w:sz w:val="22"/>
          <w:szCs w:val="22"/>
        </w:rPr>
        <w:t>Stavba je v souladu s územně plánovací dokumentací města.</w:t>
      </w:r>
    </w:p>
    <w:p w14:paraId="033F7EFE" w14:textId="77777777" w:rsidR="006C0C94" w:rsidRPr="006C0C94" w:rsidRDefault="006C0C94" w:rsidP="00BD787F">
      <w:pPr>
        <w:pStyle w:val="Nadpis2"/>
        <w:numPr>
          <w:ilvl w:val="2"/>
          <w:numId w:val="6"/>
        </w:numPr>
        <w:rPr>
          <w:rFonts w:ascii="Arial Narrow" w:hAnsi="Arial Narrow"/>
          <w:caps/>
          <w:sz w:val="22"/>
          <w:szCs w:val="22"/>
        </w:rPr>
      </w:pPr>
      <w:bookmarkStart w:id="61" w:name="_Toc512337062"/>
      <w:bookmarkStart w:id="62" w:name="_Toc513009983"/>
      <w:bookmarkStart w:id="63" w:name="_Toc515885180"/>
      <w:bookmarkStart w:id="64" w:name="_Toc3799336"/>
      <w:bookmarkStart w:id="65" w:name="_Toc43901086"/>
      <w:bookmarkStart w:id="66" w:name="_Toc50643763"/>
      <w:bookmarkStart w:id="67" w:name="_Toc59437747"/>
      <w:bookmarkStart w:id="68" w:name="_Toc102475436"/>
      <w:r w:rsidRPr="006C0C94">
        <w:rPr>
          <w:rFonts w:ascii="Arial Narrow" w:hAnsi="Arial Narrow"/>
          <w:caps/>
          <w:sz w:val="22"/>
          <w:szCs w:val="22"/>
        </w:rPr>
        <w:t>Informace o vydaných rozhodnutích o povolení výjimky z obecných požadavků na využívání území</w:t>
      </w:r>
      <w:bookmarkEnd w:id="61"/>
      <w:bookmarkEnd w:id="62"/>
      <w:bookmarkEnd w:id="63"/>
      <w:bookmarkEnd w:id="64"/>
      <w:bookmarkEnd w:id="65"/>
      <w:bookmarkEnd w:id="66"/>
      <w:bookmarkEnd w:id="67"/>
      <w:bookmarkEnd w:id="68"/>
    </w:p>
    <w:p w14:paraId="35F797D6" w14:textId="77777777" w:rsidR="006C0C94" w:rsidRPr="006C0C94" w:rsidRDefault="006C0C94" w:rsidP="006C0C94">
      <w:pPr>
        <w:pStyle w:val="AqpText"/>
        <w:rPr>
          <w:rFonts w:ascii="Arial Narrow" w:hAnsi="Arial Narrow"/>
          <w:sz w:val="22"/>
          <w:szCs w:val="22"/>
        </w:rPr>
      </w:pPr>
      <w:r w:rsidRPr="006C0C94">
        <w:rPr>
          <w:rFonts w:ascii="Arial Narrow" w:hAnsi="Arial Narrow"/>
          <w:sz w:val="22"/>
          <w:szCs w:val="22"/>
        </w:rPr>
        <w:t>Žádná rozhodnutí o povolení výjimky nejsou vydána.</w:t>
      </w:r>
    </w:p>
    <w:p w14:paraId="7688C41C" w14:textId="77777777" w:rsidR="006C0C94" w:rsidRPr="006C0C94" w:rsidRDefault="006C0C94" w:rsidP="00BD787F">
      <w:pPr>
        <w:pStyle w:val="Nadpis2"/>
        <w:numPr>
          <w:ilvl w:val="2"/>
          <w:numId w:val="6"/>
        </w:numPr>
        <w:rPr>
          <w:rFonts w:ascii="Arial Narrow" w:hAnsi="Arial Narrow"/>
          <w:caps/>
          <w:sz w:val="22"/>
          <w:szCs w:val="22"/>
        </w:rPr>
      </w:pPr>
      <w:bookmarkStart w:id="69" w:name="_Toc512337063"/>
      <w:bookmarkStart w:id="70" w:name="_Toc513009984"/>
      <w:bookmarkStart w:id="71" w:name="_Toc515885181"/>
      <w:bookmarkStart w:id="72" w:name="_Toc3799337"/>
      <w:bookmarkStart w:id="73" w:name="_Toc43901087"/>
      <w:bookmarkStart w:id="74" w:name="_Toc50643764"/>
      <w:bookmarkStart w:id="75" w:name="_Toc59437748"/>
      <w:bookmarkStart w:id="76" w:name="_Toc102475437"/>
      <w:r w:rsidRPr="006C0C94">
        <w:rPr>
          <w:rFonts w:ascii="Arial Narrow" w:hAnsi="Arial Narrow"/>
          <w:caps/>
          <w:sz w:val="22"/>
          <w:szCs w:val="22"/>
        </w:rPr>
        <w:t>Informace o tom, zda a v jakých částech dokumentace jsou zohledněny podmínky závazných stanovisek dotčených orgánů</w:t>
      </w:r>
      <w:bookmarkEnd w:id="69"/>
      <w:bookmarkEnd w:id="70"/>
      <w:bookmarkEnd w:id="71"/>
      <w:bookmarkEnd w:id="72"/>
      <w:bookmarkEnd w:id="73"/>
      <w:bookmarkEnd w:id="74"/>
      <w:bookmarkEnd w:id="75"/>
      <w:bookmarkEnd w:id="76"/>
    </w:p>
    <w:p w14:paraId="77D84F12" w14:textId="77777777" w:rsidR="006C0C94" w:rsidRPr="009D125F" w:rsidRDefault="006C0C94" w:rsidP="006C0C94">
      <w:pPr>
        <w:pStyle w:val="AqpText"/>
        <w:rPr>
          <w:rFonts w:ascii="Arial Narrow" w:hAnsi="Arial Narrow"/>
          <w:sz w:val="22"/>
          <w:szCs w:val="22"/>
        </w:rPr>
      </w:pPr>
      <w:r w:rsidRPr="006C0C94">
        <w:rPr>
          <w:rFonts w:ascii="Arial Narrow" w:hAnsi="Arial Narrow"/>
          <w:sz w:val="22"/>
          <w:szCs w:val="22"/>
        </w:rPr>
        <w:t xml:space="preserve">Vyjádření dotčených orgánů a organizací k této dokumentaci jsou součástí dokladové části této dokumentace </w:t>
      </w:r>
      <w:r w:rsidRPr="006C0C94">
        <w:rPr>
          <w:rFonts w:ascii="Arial Narrow" w:hAnsi="Arial Narrow"/>
          <w:sz w:val="22"/>
          <w:szCs w:val="22"/>
        </w:rPr>
        <w:br/>
        <w:t xml:space="preserve">a </w:t>
      </w:r>
      <w:r w:rsidRPr="009D125F">
        <w:rPr>
          <w:rFonts w:ascii="Arial Narrow" w:hAnsi="Arial Narrow"/>
          <w:sz w:val="22"/>
          <w:szCs w:val="22"/>
        </w:rPr>
        <w:t>požadavky jsou zapracovány do dokumentace.</w:t>
      </w:r>
    </w:p>
    <w:p w14:paraId="405E4AC4" w14:textId="77777777" w:rsidR="006C0C94" w:rsidRPr="009D125F" w:rsidRDefault="006C0C94" w:rsidP="00BD787F">
      <w:pPr>
        <w:pStyle w:val="Nadpis2"/>
        <w:numPr>
          <w:ilvl w:val="2"/>
          <w:numId w:val="6"/>
        </w:numPr>
        <w:rPr>
          <w:rFonts w:ascii="Arial Narrow" w:hAnsi="Arial Narrow"/>
          <w:sz w:val="22"/>
          <w:szCs w:val="22"/>
        </w:rPr>
      </w:pPr>
      <w:bookmarkStart w:id="77" w:name="_Toc3799338"/>
      <w:bookmarkStart w:id="78" w:name="_Toc43901088"/>
      <w:bookmarkStart w:id="79" w:name="_Toc50643765"/>
      <w:bookmarkStart w:id="80" w:name="_Toc59437749"/>
      <w:bookmarkStart w:id="81" w:name="_Toc102475438"/>
      <w:r w:rsidRPr="009D125F">
        <w:rPr>
          <w:rFonts w:ascii="Arial Narrow" w:hAnsi="Arial Narrow"/>
          <w:sz w:val="22"/>
          <w:szCs w:val="22"/>
        </w:rPr>
        <w:t>VÝČET A ZÁVĚRY PROVEDENÝCH PRŮZKUMŮ A ROZBORŮ</w:t>
      </w:r>
      <w:bookmarkEnd w:id="50"/>
      <w:bookmarkEnd w:id="51"/>
      <w:bookmarkEnd w:id="77"/>
      <w:bookmarkEnd w:id="78"/>
      <w:bookmarkEnd w:id="79"/>
      <w:bookmarkEnd w:id="80"/>
      <w:bookmarkEnd w:id="81"/>
    </w:p>
    <w:p w14:paraId="7C672A53" w14:textId="77777777" w:rsidR="006C0C94" w:rsidRPr="000D46E9" w:rsidRDefault="006C0C94" w:rsidP="000D46E9">
      <w:pPr>
        <w:pStyle w:val="AqpText"/>
        <w:rPr>
          <w:rFonts w:ascii="Arial Narrow" w:hAnsi="Arial Narrow"/>
          <w:sz w:val="22"/>
          <w:szCs w:val="22"/>
        </w:rPr>
      </w:pPr>
      <w:bookmarkStart w:id="82" w:name="_Toc512337065"/>
      <w:bookmarkStart w:id="83" w:name="_Toc513009986"/>
      <w:bookmarkStart w:id="84" w:name="_Toc515885183"/>
      <w:bookmarkStart w:id="85" w:name="_Toc3799339"/>
      <w:bookmarkStart w:id="86" w:name="_Toc43901089"/>
      <w:bookmarkStart w:id="87" w:name="_Toc50643766"/>
      <w:bookmarkStart w:id="88" w:name="_Toc59437750"/>
      <w:bookmarkStart w:id="89" w:name="_Toc362848940"/>
      <w:bookmarkStart w:id="90" w:name="_Toc462125347"/>
      <w:r w:rsidRPr="009D125F">
        <w:rPr>
          <w:rFonts w:ascii="Arial Narrow" w:hAnsi="Arial Narrow"/>
          <w:sz w:val="22"/>
          <w:szCs w:val="22"/>
        </w:rPr>
        <w:t xml:space="preserve">V rámci zpracování projektové dokumentace </w:t>
      </w:r>
      <w:r w:rsidR="00A32F7B" w:rsidRPr="009D125F">
        <w:rPr>
          <w:rFonts w:ascii="Arial Narrow" w:hAnsi="Arial Narrow"/>
          <w:sz w:val="22"/>
          <w:szCs w:val="22"/>
        </w:rPr>
        <w:t xml:space="preserve">I. etapy </w:t>
      </w:r>
      <w:r w:rsidR="000D46E9" w:rsidRPr="009D125F">
        <w:rPr>
          <w:rFonts w:ascii="Arial Narrow" w:hAnsi="Arial Narrow"/>
          <w:sz w:val="22"/>
          <w:szCs w:val="22"/>
        </w:rPr>
        <w:t xml:space="preserve">rekonstrukce areálu předmětného vodojemu </w:t>
      </w:r>
      <w:r w:rsidRPr="009D125F">
        <w:rPr>
          <w:rFonts w:ascii="Arial Narrow" w:hAnsi="Arial Narrow"/>
          <w:sz w:val="22"/>
          <w:szCs w:val="22"/>
        </w:rPr>
        <w:t>bylo provedeno upřesnění polohy stávajících vodovodních řadů pomocí kopaných sond.</w:t>
      </w:r>
    </w:p>
    <w:p w14:paraId="1CCFAC4A" w14:textId="77777777" w:rsidR="006C0C94" w:rsidRDefault="006C0C94" w:rsidP="000D46E9">
      <w:pPr>
        <w:pStyle w:val="AqpText"/>
        <w:rPr>
          <w:rFonts w:ascii="Arial Narrow" w:hAnsi="Arial Narrow"/>
          <w:sz w:val="22"/>
          <w:szCs w:val="22"/>
        </w:rPr>
      </w:pPr>
      <w:r w:rsidRPr="000D46E9">
        <w:rPr>
          <w:rFonts w:ascii="Arial Narrow" w:hAnsi="Arial Narrow"/>
          <w:sz w:val="22"/>
          <w:szCs w:val="22"/>
        </w:rPr>
        <w:t xml:space="preserve">Na základě těchto sond a vyhodnocení archivních sond bylo provedeno </w:t>
      </w:r>
      <w:r w:rsidR="000D46E9">
        <w:rPr>
          <w:rFonts w:ascii="Arial Narrow" w:hAnsi="Arial Narrow"/>
          <w:sz w:val="22"/>
          <w:szCs w:val="22"/>
        </w:rPr>
        <w:t>zhodnocení geologických poměrů.</w:t>
      </w:r>
    </w:p>
    <w:p w14:paraId="6611495B" w14:textId="77777777" w:rsidR="0042737B" w:rsidRPr="0042737B" w:rsidRDefault="0042737B" w:rsidP="0042737B">
      <w:pPr>
        <w:autoSpaceDE w:val="0"/>
        <w:autoSpaceDN w:val="0"/>
        <w:adjustRightInd w:val="0"/>
        <w:spacing w:before="120"/>
        <w:rPr>
          <w:rFonts w:ascii="Arial Narrow" w:hAnsi="Arial Narrow" w:cs="Arial,Bold"/>
          <w:b/>
          <w:bCs/>
          <w:sz w:val="28"/>
          <w:szCs w:val="28"/>
        </w:rPr>
      </w:pPr>
      <w:r w:rsidRPr="0042737B">
        <w:rPr>
          <w:rFonts w:ascii="Arial Narrow" w:hAnsi="Arial Narrow"/>
          <w:b/>
          <w:bCs/>
          <w:sz w:val="28"/>
          <w:szCs w:val="28"/>
        </w:rPr>
        <w:t>Zhodnocení geologických pom</w:t>
      </w:r>
      <w:r w:rsidRPr="0042737B">
        <w:rPr>
          <w:rFonts w:ascii="Arial Narrow" w:hAnsi="Arial Narrow" w:cs="Arial,Bold"/>
          <w:b/>
          <w:bCs/>
          <w:sz w:val="28"/>
          <w:szCs w:val="28"/>
        </w:rPr>
        <w:t>ě</w:t>
      </w:r>
      <w:r w:rsidRPr="0042737B">
        <w:rPr>
          <w:rFonts w:ascii="Arial Narrow" w:hAnsi="Arial Narrow"/>
          <w:b/>
          <w:bCs/>
          <w:sz w:val="28"/>
          <w:szCs w:val="28"/>
        </w:rPr>
        <w:t>r</w:t>
      </w:r>
      <w:r w:rsidRPr="0042737B">
        <w:rPr>
          <w:rFonts w:ascii="Arial Narrow" w:hAnsi="Arial Narrow" w:cs="Arial,Bold"/>
          <w:b/>
          <w:bCs/>
          <w:sz w:val="28"/>
          <w:szCs w:val="28"/>
        </w:rPr>
        <w:t>ů</w:t>
      </w:r>
    </w:p>
    <w:p w14:paraId="403803EC" w14:textId="77777777" w:rsidR="0042737B" w:rsidRPr="0042737B" w:rsidRDefault="0042737B" w:rsidP="0042737B">
      <w:pPr>
        <w:autoSpaceDE w:val="0"/>
        <w:autoSpaceDN w:val="0"/>
        <w:adjustRightInd w:val="0"/>
        <w:spacing w:before="120"/>
        <w:rPr>
          <w:rFonts w:ascii="Arial Narrow" w:hAnsi="Arial Narrow"/>
          <w:b/>
          <w:bCs/>
          <w:sz w:val="22"/>
          <w:szCs w:val="22"/>
        </w:rPr>
      </w:pPr>
      <w:r w:rsidRPr="0042737B">
        <w:rPr>
          <w:rFonts w:ascii="Arial Narrow" w:hAnsi="Arial Narrow"/>
          <w:b/>
          <w:bCs/>
          <w:sz w:val="22"/>
          <w:szCs w:val="22"/>
        </w:rPr>
        <w:t>1. Podklady</w:t>
      </w:r>
    </w:p>
    <w:p w14:paraId="3FFB42BC" w14:textId="24B4C874" w:rsid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Zpráva je součástí projektové dokumentace. Byla zpracována na základě rekognoskace terénu, spojených s IG zhodnocením zemních prací na staveništi. V rámci archívní excerpce v Geofondu Praha byly využity následující </w:t>
      </w:r>
      <w:r w:rsidR="002C1F4F" w:rsidRPr="0042737B">
        <w:rPr>
          <w:rFonts w:ascii="Arial Narrow" w:hAnsi="Arial Narrow"/>
          <w:sz w:val="22"/>
          <w:szCs w:val="22"/>
        </w:rPr>
        <w:t>posudky:</w:t>
      </w:r>
    </w:p>
    <w:p w14:paraId="467ABE97" w14:textId="77777777" w:rsidR="002C1F4F" w:rsidRPr="002C1F4F" w:rsidRDefault="002C1F4F" w:rsidP="0042737B">
      <w:pPr>
        <w:autoSpaceDE w:val="0"/>
        <w:autoSpaceDN w:val="0"/>
        <w:adjustRightInd w:val="0"/>
        <w:spacing w:before="120"/>
        <w:jc w:val="both"/>
        <w:rPr>
          <w:rFonts w:ascii="Arial Narrow" w:hAnsi="Arial Narrow"/>
          <w:sz w:val="8"/>
          <w:szCs w:val="8"/>
        </w:rPr>
      </w:pPr>
    </w:p>
    <w:p w14:paraId="253C0382"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1) </w:t>
      </w:r>
      <w:proofErr w:type="spellStart"/>
      <w:proofErr w:type="gramStart"/>
      <w:r w:rsidRPr="0042737B">
        <w:rPr>
          <w:rFonts w:ascii="Arial Narrow" w:hAnsi="Arial Narrow"/>
          <w:sz w:val="22"/>
          <w:szCs w:val="22"/>
        </w:rPr>
        <w:t>Balun</w:t>
      </w:r>
      <w:proofErr w:type="spellEnd"/>
      <w:r w:rsidRPr="0042737B">
        <w:rPr>
          <w:rFonts w:ascii="Arial Narrow" w:hAnsi="Arial Narrow"/>
          <w:sz w:val="22"/>
          <w:szCs w:val="22"/>
        </w:rPr>
        <w:t xml:space="preserve"> : </w:t>
      </w:r>
      <w:r w:rsidRPr="0042737B">
        <w:rPr>
          <w:rFonts w:ascii="Arial Narrow" w:hAnsi="Arial Narrow"/>
          <w:i/>
          <w:iCs/>
          <w:sz w:val="22"/>
          <w:szCs w:val="22"/>
        </w:rPr>
        <w:t>Zpráva</w:t>
      </w:r>
      <w:proofErr w:type="gramEnd"/>
      <w:r w:rsidRPr="0042737B">
        <w:rPr>
          <w:rFonts w:ascii="Arial Narrow" w:hAnsi="Arial Narrow"/>
          <w:i/>
          <w:iCs/>
          <w:sz w:val="22"/>
          <w:szCs w:val="22"/>
        </w:rPr>
        <w:t xml:space="preserve"> o stav. </w:t>
      </w:r>
      <w:proofErr w:type="spellStart"/>
      <w:r w:rsidRPr="0042737B">
        <w:rPr>
          <w:rFonts w:ascii="Arial Narrow" w:hAnsi="Arial Narrow"/>
          <w:i/>
          <w:iCs/>
          <w:sz w:val="22"/>
          <w:szCs w:val="22"/>
        </w:rPr>
        <w:t>geol</w:t>
      </w:r>
      <w:proofErr w:type="spellEnd"/>
      <w:r w:rsidRPr="0042737B">
        <w:rPr>
          <w:rFonts w:ascii="Arial Narrow" w:hAnsi="Arial Narrow"/>
          <w:i/>
          <w:iCs/>
          <w:sz w:val="22"/>
          <w:szCs w:val="22"/>
        </w:rPr>
        <w:t>. průzkumu pro studii vodojemů v Brně, pod Palackého vrchem</w:t>
      </w:r>
      <w:r w:rsidRPr="0042737B">
        <w:rPr>
          <w:rFonts w:ascii="Arial Narrow" w:hAnsi="Arial Narrow"/>
          <w:sz w:val="22"/>
          <w:szCs w:val="22"/>
        </w:rPr>
        <w:t xml:space="preserve">, </w:t>
      </w:r>
      <w:proofErr w:type="spellStart"/>
      <w:r w:rsidRPr="0042737B">
        <w:rPr>
          <w:rFonts w:ascii="Arial Narrow" w:hAnsi="Arial Narrow"/>
          <w:sz w:val="22"/>
          <w:szCs w:val="22"/>
        </w:rPr>
        <w:t>Stavoprojekt</w:t>
      </w:r>
      <w:proofErr w:type="spellEnd"/>
      <w:r w:rsidRPr="0042737B">
        <w:rPr>
          <w:rFonts w:ascii="Arial Narrow" w:hAnsi="Arial Narrow"/>
          <w:sz w:val="22"/>
          <w:szCs w:val="22"/>
        </w:rPr>
        <w:t xml:space="preserve"> Brno, 1969</w:t>
      </w:r>
    </w:p>
    <w:p w14:paraId="0A5F6A92"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2) </w:t>
      </w:r>
      <w:proofErr w:type="gramStart"/>
      <w:r w:rsidRPr="0042737B">
        <w:rPr>
          <w:rFonts w:ascii="Arial Narrow" w:hAnsi="Arial Narrow"/>
          <w:sz w:val="22"/>
          <w:szCs w:val="22"/>
        </w:rPr>
        <w:t xml:space="preserve">Pavelka : </w:t>
      </w:r>
      <w:r w:rsidRPr="0042737B">
        <w:rPr>
          <w:rFonts w:ascii="Arial Narrow" w:hAnsi="Arial Narrow"/>
          <w:i/>
          <w:iCs/>
          <w:sz w:val="22"/>
          <w:szCs w:val="22"/>
        </w:rPr>
        <w:t>Zpráva</w:t>
      </w:r>
      <w:proofErr w:type="gramEnd"/>
      <w:r w:rsidRPr="0042737B">
        <w:rPr>
          <w:rFonts w:ascii="Arial Narrow" w:hAnsi="Arial Narrow"/>
          <w:i/>
          <w:iCs/>
          <w:sz w:val="22"/>
          <w:szCs w:val="22"/>
        </w:rPr>
        <w:t xml:space="preserve"> o IG průzkumu pro retenční nádrž na Komínském potoce v Brně - Komíně</w:t>
      </w:r>
      <w:r w:rsidRPr="0042737B">
        <w:rPr>
          <w:rFonts w:ascii="Arial Narrow" w:hAnsi="Arial Narrow"/>
          <w:sz w:val="22"/>
          <w:szCs w:val="22"/>
        </w:rPr>
        <w:t>, Geotest Brno,  1970</w:t>
      </w:r>
    </w:p>
    <w:p w14:paraId="09881C70"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3) </w:t>
      </w:r>
      <w:proofErr w:type="gramStart"/>
      <w:r w:rsidRPr="0042737B">
        <w:rPr>
          <w:rFonts w:ascii="Arial Narrow" w:hAnsi="Arial Narrow"/>
          <w:sz w:val="22"/>
          <w:szCs w:val="22"/>
        </w:rPr>
        <w:t xml:space="preserve">Prokop : </w:t>
      </w:r>
      <w:r w:rsidRPr="0042737B">
        <w:rPr>
          <w:rFonts w:ascii="Arial Narrow" w:hAnsi="Arial Narrow"/>
          <w:i/>
          <w:iCs/>
          <w:sz w:val="22"/>
          <w:szCs w:val="22"/>
        </w:rPr>
        <w:t>Zpráva</w:t>
      </w:r>
      <w:proofErr w:type="gramEnd"/>
      <w:r w:rsidRPr="0042737B">
        <w:rPr>
          <w:rFonts w:ascii="Arial Narrow" w:hAnsi="Arial Narrow"/>
          <w:i/>
          <w:iCs/>
          <w:sz w:val="22"/>
          <w:szCs w:val="22"/>
        </w:rPr>
        <w:t xml:space="preserve"> o výsledku stav. - </w:t>
      </w:r>
      <w:proofErr w:type="spellStart"/>
      <w:r w:rsidRPr="0042737B">
        <w:rPr>
          <w:rFonts w:ascii="Arial Narrow" w:hAnsi="Arial Narrow"/>
          <w:i/>
          <w:iCs/>
          <w:sz w:val="22"/>
          <w:szCs w:val="22"/>
        </w:rPr>
        <w:t>geol</w:t>
      </w:r>
      <w:proofErr w:type="spellEnd"/>
      <w:r w:rsidRPr="0042737B">
        <w:rPr>
          <w:rFonts w:ascii="Arial Narrow" w:hAnsi="Arial Narrow"/>
          <w:i/>
          <w:iCs/>
          <w:sz w:val="22"/>
          <w:szCs w:val="22"/>
        </w:rPr>
        <w:t xml:space="preserve">. průzkumu pro projekt vodovodu a úpravy vody Pisárky - Palackého vrch v Brně, </w:t>
      </w:r>
      <w:proofErr w:type="spellStart"/>
      <w:r w:rsidRPr="0042737B">
        <w:rPr>
          <w:rFonts w:ascii="Arial Narrow" w:hAnsi="Arial Narrow"/>
          <w:sz w:val="22"/>
          <w:szCs w:val="22"/>
        </w:rPr>
        <w:t>Hydroprojekt</w:t>
      </w:r>
      <w:proofErr w:type="spellEnd"/>
      <w:r w:rsidRPr="0042737B">
        <w:rPr>
          <w:rFonts w:ascii="Arial Narrow" w:hAnsi="Arial Narrow"/>
          <w:sz w:val="22"/>
          <w:szCs w:val="22"/>
        </w:rPr>
        <w:t xml:space="preserve"> Brno, 1965</w:t>
      </w:r>
    </w:p>
    <w:p w14:paraId="45B7AD68"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ČGÚ </w:t>
      </w:r>
      <w:proofErr w:type="gramStart"/>
      <w:r w:rsidRPr="0042737B">
        <w:rPr>
          <w:rFonts w:ascii="Arial Narrow" w:hAnsi="Arial Narrow"/>
          <w:sz w:val="22"/>
          <w:szCs w:val="22"/>
        </w:rPr>
        <w:t xml:space="preserve">Praha : </w:t>
      </w:r>
      <w:r w:rsidRPr="0042737B">
        <w:rPr>
          <w:rFonts w:ascii="Arial Narrow" w:hAnsi="Arial Narrow"/>
          <w:i/>
          <w:iCs/>
          <w:sz w:val="22"/>
          <w:szCs w:val="22"/>
        </w:rPr>
        <w:t>Geologická</w:t>
      </w:r>
      <w:proofErr w:type="gramEnd"/>
      <w:r w:rsidRPr="0042737B">
        <w:rPr>
          <w:rFonts w:ascii="Arial Narrow" w:hAnsi="Arial Narrow"/>
          <w:i/>
          <w:iCs/>
          <w:sz w:val="22"/>
          <w:szCs w:val="22"/>
        </w:rPr>
        <w:t xml:space="preserve"> mapa Brna a okolí (měř. 1 : 50 000)</w:t>
      </w:r>
      <w:r w:rsidRPr="0042737B">
        <w:rPr>
          <w:rFonts w:ascii="Arial Narrow" w:hAnsi="Arial Narrow"/>
          <w:sz w:val="22"/>
          <w:szCs w:val="22"/>
        </w:rPr>
        <w:t>, 1999</w:t>
      </w:r>
    </w:p>
    <w:p w14:paraId="32845BE1" w14:textId="77777777" w:rsid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Vlastní terénní průzkumné práce spočívaly v petrografickém popisu 2 výkopů (zjišťování průběhu stávajících potrubí vodovodů) do hl. 3,10 - 5,00m. Z výše uvedených podkladů jsou využity vrtané sondy S 100 a S 101 (podklad 1), které leží v trase projektovaných sítí. Ostatní vrtané sondy S 102, S 103, S 108, S 118 a kopané sondy K 1, K 6, K 8, K 10 (podklad 3) leží ve vzdálenosti cca 15 - 30m. Sonda J 5 (podklad 2) je vzdálena cca 50m od staveniště.</w:t>
      </w:r>
    </w:p>
    <w:p w14:paraId="1AC58C33" w14:textId="77777777" w:rsidR="009D125F" w:rsidRDefault="009D125F" w:rsidP="0042737B">
      <w:pPr>
        <w:autoSpaceDE w:val="0"/>
        <w:autoSpaceDN w:val="0"/>
        <w:adjustRightInd w:val="0"/>
        <w:spacing w:before="120"/>
        <w:jc w:val="both"/>
        <w:rPr>
          <w:rFonts w:ascii="Arial Narrow" w:hAnsi="Arial Narrow"/>
          <w:sz w:val="22"/>
          <w:szCs w:val="22"/>
        </w:rPr>
      </w:pPr>
    </w:p>
    <w:p w14:paraId="27A0429E" w14:textId="77777777" w:rsidR="009D125F" w:rsidRPr="0042737B" w:rsidRDefault="009D125F" w:rsidP="0042737B">
      <w:pPr>
        <w:autoSpaceDE w:val="0"/>
        <w:autoSpaceDN w:val="0"/>
        <w:adjustRightInd w:val="0"/>
        <w:spacing w:before="120"/>
        <w:jc w:val="both"/>
        <w:rPr>
          <w:rFonts w:ascii="Arial Narrow" w:hAnsi="Arial Narrow"/>
          <w:sz w:val="22"/>
          <w:szCs w:val="22"/>
        </w:rPr>
      </w:pPr>
    </w:p>
    <w:p w14:paraId="4A2862D1" w14:textId="77777777" w:rsidR="0042737B" w:rsidRPr="0042737B" w:rsidRDefault="0042737B" w:rsidP="0042737B">
      <w:pPr>
        <w:autoSpaceDE w:val="0"/>
        <w:autoSpaceDN w:val="0"/>
        <w:adjustRightInd w:val="0"/>
        <w:spacing w:before="120"/>
        <w:jc w:val="both"/>
        <w:rPr>
          <w:rFonts w:ascii="Arial Narrow" w:hAnsi="Arial Narrow"/>
          <w:b/>
          <w:bCs/>
          <w:sz w:val="22"/>
          <w:szCs w:val="22"/>
        </w:rPr>
      </w:pPr>
      <w:r w:rsidRPr="0042737B">
        <w:rPr>
          <w:rFonts w:ascii="Arial Narrow" w:hAnsi="Arial Narrow"/>
          <w:b/>
          <w:bCs/>
          <w:sz w:val="22"/>
          <w:szCs w:val="22"/>
        </w:rPr>
        <w:lastRenderedPageBreak/>
        <w:t>2. Geologické poměry</w:t>
      </w:r>
    </w:p>
    <w:p w14:paraId="0A63C758"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Podle </w:t>
      </w:r>
      <w:r w:rsidRPr="0042737B">
        <w:rPr>
          <w:rFonts w:ascii="Arial Narrow" w:hAnsi="Arial Narrow"/>
          <w:b/>
          <w:bCs/>
          <w:sz w:val="22"/>
          <w:szCs w:val="22"/>
        </w:rPr>
        <w:t xml:space="preserve">geomorfologického </w:t>
      </w:r>
      <w:r w:rsidRPr="0042737B">
        <w:rPr>
          <w:rFonts w:ascii="Arial Narrow" w:hAnsi="Arial Narrow"/>
          <w:sz w:val="22"/>
          <w:szCs w:val="22"/>
        </w:rPr>
        <w:t xml:space="preserve">členění náleží zájmové území k </w:t>
      </w:r>
      <w:proofErr w:type="spellStart"/>
      <w:r w:rsidRPr="0042737B">
        <w:rPr>
          <w:rFonts w:ascii="Arial Narrow" w:hAnsi="Arial Narrow"/>
          <w:sz w:val="22"/>
          <w:szCs w:val="22"/>
        </w:rPr>
        <w:t>podcelku</w:t>
      </w:r>
      <w:proofErr w:type="spellEnd"/>
      <w:r w:rsidRPr="0042737B">
        <w:rPr>
          <w:rFonts w:ascii="Arial Narrow" w:hAnsi="Arial Narrow"/>
          <w:sz w:val="22"/>
          <w:szCs w:val="22"/>
        </w:rPr>
        <w:t xml:space="preserve"> </w:t>
      </w:r>
      <w:r w:rsidRPr="0042737B">
        <w:rPr>
          <w:rFonts w:ascii="Arial Narrow" w:hAnsi="Arial Narrow"/>
          <w:b/>
          <w:bCs/>
          <w:sz w:val="22"/>
          <w:szCs w:val="22"/>
        </w:rPr>
        <w:t xml:space="preserve">Lipovská pahorkatina </w:t>
      </w:r>
      <w:r w:rsidRPr="0042737B">
        <w:rPr>
          <w:rFonts w:ascii="Arial Narrow" w:hAnsi="Arial Narrow"/>
          <w:sz w:val="22"/>
          <w:szCs w:val="22"/>
        </w:rPr>
        <w:t xml:space="preserve">(okrsek Palackého hřbet). Ta je součástí celku </w:t>
      </w:r>
      <w:proofErr w:type="spellStart"/>
      <w:r w:rsidRPr="0042737B">
        <w:rPr>
          <w:rFonts w:ascii="Arial Narrow" w:hAnsi="Arial Narrow"/>
          <w:sz w:val="22"/>
          <w:szCs w:val="22"/>
        </w:rPr>
        <w:t>Bobravská</w:t>
      </w:r>
      <w:proofErr w:type="spellEnd"/>
      <w:r w:rsidRPr="0042737B">
        <w:rPr>
          <w:rFonts w:ascii="Arial Narrow" w:hAnsi="Arial Narrow"/>
          <w:sz w:val="22"/>
          <w:szCs w:val="22"/>
        </w:rPr>
        <w:t xml:space="preserve"> vrchovina a oblasti Brněnská vrchovina. Vlastní zájmové území je situováno ve vrcholové části území v blízkosti Palackého vrchu. V zájmovém území se na modelaci terénu podílejí horniny tzv. </w:t>
      </w:r>
      <w:proofErr w:type="spellStart"/>
      <w:r w:rsidRPr="0042737B">
        <w:rPr>
          <w:rFonts w:ascii="Arial Narrow" w:hAnsi="Arial Narrow"/>
          <w:b/>
          <w:bCs/>
          <w:sz w:val="22"/>
          <w:szCs w:val="22"/>
        </w:rPr>
        <w:t>metabasitového</w:t>
      </w:r>
      <w:proofErr w:type="spellEnd"/>
      <w:r w:rsidRPr="0042737B">
        <w:rPr>
          <w:rFonts w:ascii="Arial Narrow" w:hAnsi="Arial Narrow"/>
          <w:b/>
          <w:bCs/>
          <w:sz w:val="22"/>
          <w:szCs w:val="22"/>
        </w:rPr>
        <w:t xml:space="preserve"> pruhu </w:t>
      </w:r>
      <w:r w:rsidRPr="0042737B">
        <w:rPr>
          <w:rFonts w:ascii="Arial Narrow" w:hAnsi="Arial Narrow"/>
          <w:sz w:val="22"/>
          <w:szCs w:val="22"/>
        </w:rPr>
        <w:t xml:space="preserve">a </w:t>
      </w:r>
      <w:proofErr w:type="spellStart"/>
      <w:r w:rsidRPr="0042737B">
        <w:rPr>
          <w:rFonts w:ascii="Arial Narrow" w:hAnsi="Arial Narrow"/>
          <w:sz w:val="22"/>
          <w:szCs w:val="22"/>
        </w:rPr>
        <w:t>metadioritové</w:t>
      </w:r>
      <w:proofErr w:type="spellEnd"/>
      <w:r w:rsidRPr="0042737B">
        <w:rPr>
          <w:rFonts w:ascii="Arial Narrow" w:hAnsi="Arial Narrow"/>
          <w:sz w:val="22"/>
          <w:szCs w:val="22"/>
        </w:rPr>
        <w:t xml:space="preserve"> </w:t>
      </w:r>
      <w:proofErr w:type="spellStart"/>
      <w:r w:rsidRPr="0042737B">
        <w:rPr>
          <w:rFonts w:ascii="Arial Narrow" w:hAnsi="Arial Narrow"/>
          <w:sz w:val="22"/>
          <w:szCs w:val="22"/>
        </w:rPr>
        <w:t>subzóny</w:t>
      </w:r>
      <w:proofErr w:type="spellEnd"/>
      <w:r w:rsidRPr="0042737B">
        <w:rPr>
          <w:rFonts w:ascii="Arial Narrow" w:hAnsi="Arial Narrow"/>
          <w:sz w:val="22"/>
          <w:szCs w:val="22"/>
        </w:rPr>
        <w:t xml:space="preserve"> brněnského masívu - granodiority, diabasy, </w:t>
      </w:r>
      <w:proofErr w:type="spellStart"/>
      <w:r w:rsidRPr="0042737B">
        <w:rPr>
          <w:rFonts w:ascii="Arial Narrow" w:hAnsi="Arial Narrow"/>
          <w:sz w:val="22"/>
          <w:szCs w:val="22"/>
        </w:rPr>
        <w:t>metabazalty</w:t>
      </w:r>
      <w:proofErr w:type="spellEnd"/>
      <w:r w:rsidRPr="0042737B">
        <w:rPr>
          <w:rFonts w:ascii="Arial Narrow" w:hAnsi="Arial Narrow"/>
          <w:sz w:val="22"/>
          <w:szCs w:val="22"/>
        </w:rPr>
        <w:t xml:space="preserve"> (zelené břidlice), diority, křemité diority, proměnlivě </w:t>
      </w:r>
      <w:proofErr w:type="spellStart"/>
      <w:r w:rsidRPr="0042737B">
        <w:rPr>
          <w:rFonts w:ascii="Arial Narrow" w:hAnsi="Arial Narrow"/>
          <w:sz w:val="22"/>
          <w:szCs w:val="22"/>
        </w:rPr>
        <w:t>navětralé</w:t>
      </w:r>
      <w:proofErr w:type="spellEnd"/>
      <w:r w:rsidRPr="0042737B">
        <w:rPr>
          <w:rFonts w:ascii="Arial Narrow" w:hAnsi="Arial Narrow"/>
          <w:sz w:val="22"/>
          <w:szCs w:val="22"/>
        </w:rPr>
        <w:t xml:space="preserve"> a tektonicky porušené. Směr </w:t>
      </w:r>
      <w:proofErr w:type="spellStart"/>
      <w:r w:rsidRPr="0042737B">
        <w:rPr>
          <w:rFonts w:ascii="Arial Narrow" w:hAnsi="Arial Narrow"/>
          <w:sz w:val="22"/>
          <w:szCs w:val="22"/>
        </w:rPr>
        <w:t>metabasitového</w:t>
      </w:r>
      <w:proofErr w:type="spellEnd"/>
      <w:r w:rsidRPr="0042737B">
        <w:rPr>
          <w:rFonts w:ascii="Arial Narrow" w:hAnsi="Arial Narrow"/>
          <w:sz w:val="22"/>
          <w:szCs w:val="22"/>
        </w:rPr>
        <w:t xml:space="preserve"> pruhu je zhruba SSZ - JJV a vystupuje na morfologických vyvýšeninách počínaje Petrovem, Špilberkem, přes Kraví horu, Palacký vrch k Mniší hoře a Kuřimi. Granodiority a diabasy popsané na lokalitě jsou šedozelené až rezivě hnědé, všesměrné textury. Skalní horniny na údolních svazích tvoří ve svrchních polohách </w:t>
      </w:r>
      <w:r w:rsidRPr="0042737B">
        <w:rPr>
          <w:rFonts w:ascii="Arial Narrow" w:hAnsi="Arial Narrow"/>
          <w:b/>
          <w:bCs/>
          <w:sz w:val="22"/>
          <w:szCs w:val="22"/>
        </w:rPr>
        <w:t xml:space="preserve">eluvium </w:t>
      </w:r>
      <w:r w:rsidRPr="0042737B">
        <w:rPr>
          <w:rFonts w:ascii="Arial Narrow" w:hAnsi="Arial Narrow"/>
          <w:sz w:val="22"/>
          <w:szCs w:val="22"/>
        </w:rPr>
        <w:t xml:space="preserve">(zcela rozložená hornina). Hlouběji se nachází </w:t>
      </w:r>
      <w:r w:rsidRPr="0042737B">
        <w:rPr>
          <w:rFonts w:ascii="Arial Narrow" w:hAnsi="Arial Narrow"/>
          <w:b/>
          <w:bCs/>
          <w:sz w:val="22"/>
          <w:szCs w:val="22"/>
        </w:rPr>
        <w:t xml:space="preserve">zvětralá </w:t>
      </w:r>
      <w:r w:rsidRPr="0042737B">
        <w:rPr>
          <w:rFonts w:ascii="Arial Narrow" w:hAnsi="Arial Narrow"/>
          <w:sz w:val="22"/>
          <w:szCs w:val="22"/>
        </w:rPr>
        <w:t xml:space="preserve">až </w:t>
      </w:r>
      <w:proofErr w:type="spellStart"/>
      <w:r w:rsidRPr="0042737B">
        <w:rPr>
          <w:rFonts w:ascii="Arial Narrow" w:hAnsi="Arial Narrow"/>
          <w:b/>
          <w:bCs/>
          <w:sz w:val="22"/>
          <w:szCs w:val="22"/>
        </w:rPr>
        <w:t>navětralá</w:t>
      </w:r>
      <w:proofErr w:type="spellEnd"/>
      <w:r w:rsidRPr="0042737B">
        <w:rPr>
          <w:rFonts w:ascii="Arial Narrow" w:hAnsi="Arial Narrow"/>
          <w:b/>
          <w:bCs/>
          <w:sz w:val="22"/>
          <w:szCs w:val="22"/>
        </w:rPr>
        <w:t xml:space="preserve"> hornina</w:t>
      </w:r>
      <w:r w:rsidRPr="0042737B">
        <w:rPr>
          <w:rFonts w:ascii="Arial Narrow" w:hAnsi="Arial Narrow"/>
          <w:sz w:val="22"/>
          <w:szCs w:val="22"/>
        </w:rPr>
        <w:t>.</w:t>
      </w:r>
    </w:p>
    <w:p w14:paraId="30E31F29"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Na tektonicky omezený okraj skalních hornin nasedají </w:t>
      </w:r>
      <w:r w:rsidRPr="0042737B">
        <w:rPr>
          <w:rFonts w:ascii="Arial Narrow" w:hAnsi="Arial Narrow"/>
          <w:b/>
          <w:bCs/>
          <w:sz w:val="22"/>
          <w:szCs w:val="22"/>
        </w:rPr>
        <w:t xml:space="preserve">neogenní jíly </w:t>
      </w:r>
      <w:r w:rsidRPr="0042737B">
        <w:rPr>
          <w:rFonts w:ascii="Arial Narrow" w:hAnsi="Arial Narrow"/>
          <w:sz w:val="22"/>
          <w:szCs w:val="22"/>
        </w:rPr>
        <w:t xml:space="preserve">karpatské čelní hlubiny. Mořské nánosy </w:t>
      </w:r>
      <w:r w:rsidRPr="0042737B">
        <w:rPr>
          <w:rFonts w:ascii="Arial Narrow" w:hAnsi="Arial Narrow"/>
          <w:b/>
          <w:bCs/>
          <w:sz w:val="22"/>
          <w:szCs w:val="22"/>
        </w:rPr>
        <w:t xml:space="preserve">jílů </w:t>
      </w:r>
      <w:r w:rsidRPr="0042737B">
        <w:rPr>
          <w:rFonts w:ascii="Arial Narrow" w:hAnsi="Arial Narrow"/>
          <w:sz w:val="22"/>
          <w:szCs w:val="22"/>
        </w:rPr>
        <w:t xml:space="preserve">překrývají do hloubky pokračující horniny brněnského masívu. Neogenní okrově a rezivě hnědé, šedozelené až šedomodré vápnité jíly, které jsou stratigraficky blíže řazeny ke spodnímu </w:t>
      </w:r>
      <w:proofErr w:type="spellStart"/>
      <w:r w:rsidRPr="0042737B">
        <w:rPr>
          <w:rFonts w:ascii="Arial Narrow" w:hAnsi="Arial Narrow"/>
          <w:sz w:val="22"/>
          <w:szCs w:val="22"/>
        </w:rPr>
        <w:t>badenu</w:t>
      </w:r>
      <w:proofErr w:type="spellEnd"/>
      <w:r w:rsidRPr="0042737B">
        <w:rPr>
          <w:rFonts w:ascii="Arial Narrow" w:hAnsi="Arial Narrow"/>
          <w:sz w:val="22"/>
          <w:szCs w:val="22"/>
        </w:rPr>
        <w:t>, tvoří na části území podloží kvartérním uloženinám.</w:t>
      </w:r>
    </w:p>
    <w:p w14:paraId="142F3779" w14:textId="77777777" w:rsidR="0042737B" w:rsidRPr="0042737B" w:rsidRDefault="0042737B" w:rsidP="0042737B">
      <w:pPr>
        <w:autoSpaceDE w:val="0"/>
        <w:autoSpaceDN w:val="0"/>
        <w:adjustRightInd w:val="0"/>
        <w:spacing w:before="120"/>
        <w:jc w:val="both"/>
        <w:rPr>
          <w:rFonts w:ascii="Arial Narrow" w:hAnsi="Arial Narrow"/>
          <w:sz w:val="22"/>
          <w:szCs w:val="22"/>
        </w:rPr>
      </w:pPr>
      <w:proofErr w:type="spellStart"/>
      <w:r w:rsidRPr="0042737B">
        <w:rPr>
          <w:rFonts w:ascii="Arial Narrow" w:hAnsi="Arial Narrow"/>
          <w:sz w:val="22"/>
          <w:szCs w:val="22"/>
        </w:rPr>
        <w:t>Předkvartérní</w:t>
      </w:r>
      <w:proofErr w:type="spellEnd"/>
      <w:r w:rsidRPr="0042737B">
        <w:rPr>
          <w:rFonts w:ascii="Arial Narrow" w:hAnsi="Arial Narrow"/>
          <w:sz w:val="22"/>
          <w:szCs w:val="22"/>
        </w:rPr>
        <w:t xml:space="preserve"> horniny a zeminy jsou v širším překryty vrstvou </w:t>
      </w:r>
      <w:r w:rsidRPr="0042737B">
        <w:rPr>
          <w:rFonts w:ascii="Arial Narrow" w:hAnsi="Arial Narrow"/>
          <w:b/>
          <w:bCs/>
          <w:sz w:val="22"/>
          <w:szCs w:val="22"/>
        </w:rPr>
        <w:t xml:space="preserve">eolických spraší </w:t>
      </w:r>
      <w:r w:rsidRPr="0042737B">
        <w:rPr>
          <w:rFonts w:ascii="Arial Narrow" w:hAnsi="Arial Narrow"/>
          <w:sz w:val="22"/>
          <w:szCs w:val="22"/>
        </w:rPr>
        <w:t xml:space="preserve">až sprašových hlín. Část původně </w:t>
      </w:r>
      <w:proofErr w:type="spellStart"/>
      <w:r w:rsidRPr="0042737B">
        <w:rPr>
          <w:rFonts w:ascii="Arial Narrow" w:hAnsi="Arial Narrow"/>
          <w:sz w:val="22"/>
          <w:szCs w:val="22"/>
        </w:rPr>
        <w:t>vátých</w:t>
      </w:r>
      <w:proofErr w:type="spellEnd"/>
      <w:r w:rsidRPr="0042737B">
        <w:rPr>
          <w:rFonts w:ascii="Arial Narrow" w:hAnsi="Arial Narrow"/>
          <w:sz w:val="22"/>
          <w:szCs w:val="22"/>
        </w:rPr>
        <w:t xml:space="preserve"> sedimentů byla svahovými pohyby a dešťovým </w:t>
      </w:r>
      <w:proofErr w:type="spellStart"/>
      <w:r w:rsidRPr="0042737B">
        <w:rPr>
          <w:rFonts w:ascii="Arial Narrow" w:hAnsi="Arial Narrow"/>
          <w:sz w:val="22"/>
          <w:szCs w:val="22"/>
        </w:rPr>
        <w:t>ronem</w:t>
      </w:r>
      <w:proofErr w:type="spellEnd"/>
      <w:r w:rsidRPr="0042737B">
        <w:rPr>
          <w:rFonts w:ascii="Arial Narrow" w:hAnsi="Arial Narrow"/>
          <w:sz w:val="22"/>
          <w:szCs w:val="22"/>
        </w:rPr>
        <w:t xml:space="preserve"> (</w:t>
      </w:r>
      <w:proofErr w:type="spellStart"/>
      <w:r w:rsidRPr="0042737B">
        <w:rPr>
          <w:rFonts w:ascii="Arial Narrow" w:hAnsi="Arial Narrow"/>
          <w:sz w:val="22"/>
          <w:szCs w:val="22"/>
        </w:rPr>
        <w:t>deluviofluviální</w:t>
      </w:r>
      <w:proofErr w:type="spellEnd"/>
      <w:r w:rsidRPr="0042737B">
        <w:rPr>
          <w:rFonts w:ascii="Arial Narrow" w:hAnsi="Arial Narrow"/>
          <w:sz w:val="22"/>
          <w:szCs w:val="22"/>
        </w:rPr>
        <w:t xml:space="preserve"> až </w:t>
      </w:r>
      <w:proofErr w:type="spellStart"/>
      <w:r w:rsidRPr="0042737B">
        <w:rPr>
          <w:rFonts w:ascii="Arial Narrow" w:hAnsi="Arial Narrow"/>
          <w:sz w:val="22"/>
          <w:szCs w:val="22"/>
        </w:rPr>
        <w:t>deluvioeolické</w:t>
      </w:r>
      <w:proofErr w:type="spellEnd"/>
      <w:r w:rsidRPr="0042737B">
        <w:rPr>
          <w:rFonts w:ascii="Arial Narrow" w:hAnsi="Arial Narrow"/>
          <w:sz w:val="22"/>
          <w:szCs w:val="22"/>
        </w:rPr>
        <w:t xml:space="preserve"> sedimenty) splavena. Proměnlivě </w:t>
      </w:r>
      <w:r w:rsidRPr="0042737B">
        <w:rPr>
          <w:rFonts w:ascii="Arial Narrow" w:hAnsi="Arial Narrow"/>
          <w:b/>
          <w:bCs/>
          <w:sz w:val="22"/>
          <w:szCs w:val="22"/>
        </w:rPr>
        <w:t>písčité hlíny</w:t>
      </w:r>
      <w:r w:rsidRPr="0042737B">
        <w:rPr>
          <w:rFonts w:ascii="Arial Narrow" w:hAnsi="Arial Narrow"/>
          <w:sz w:val="22"/>
          <w:szCs w:val="22"/>
        </w:rPr>
        <w:t xml:space="preserve">, s podílem úlomků skalních hornin, resp. </w:t>
      </w:r>
      <w:r w:rsidRPr="0042737B">
        <w:rPr>
          <w:rFonts w:ascii="Arial Narrow" w:hAnsi="Arial Narrow"/>
          <w:b/>
          <w:bCs/>
          <w:sz w:val="22"/>
          <w:szCs w:val="22"/>
        </w:rPr>
        <w:t>jílovité hlíny</w:t>
      </w:r>
      <w:r w:rsidRPr="0042737B">
        <w:rPr>
          <w:rFonts w:ascii="Arial Narrow" w:hAnsi="Arial Narrow"/>
          <w:sz w:val="22"/>
          <w:szCs w:val="22"/>
        </w:rPr>
        <w:t xml:space="preserve">, na svazích jsou </w:t>
      </w:r>
      <w:proofErr w:type="spellStart"/>
      <w:r w:rsidRPr="0042737B">
        <w:rPr>
          <w:rFonts w:ascii="Arial Narrow" w:hAnsi="Arial Narrow"/>
          <w:sz w:val="22"/>
          <w:szCs w:val="22"/>
        </w:rPr>
        <w:t>deluviálního</w:t>
      </w:r>
      <w:proofErr w:type="spellEnd"/>
      <w:r w:rsidRPr="0042737B">
        <w:rPr>
          <w:rFonts w:ascii="Arial Narrow" w:hAnsi="Arial Narrow"/>
          <w:sz w:val="22"/>
          <w:szCs w:val="22"/>
        </w:rPr>
        <w:t xml:space="preserve"> až </w:t>
      </w:r>
      <w:proofErr w:type="spellStart"/>
      <w:r w:rsidRPr="0042737B">
        <w:rPr>
          <w:rFonts w:ascii="Arial Narrow" w:hAnsi="Arial Narrow"/>
          <w:sz w:val="22"/>
          <w:szCs w:val="22"/>
        </w:rPr>
        <w:t>deluvioeluviálního</w:t>
      </w:r>
      <w:proofErr w:type="spellEnd"/>
      <w:r w:rsidRPr="0042737B">
        <w:rPr>
          <w:rFonts w:ascii="Arial Narrow" w:hAnsi="Arial Narrow"/>
          <w:sz w:val="22"/>
          <w:szCs w:val="22"/>
        </w:rPr>
        <w:t xml:space="preserve"> původu (přemístění po spádnici, proplástky, čočky). Ty místy přechází v </w:t>
      </w:r>
      <w:r w:rsidRPr="0042737B">
        <w:rPr>
          <w:rFonts w:ascii="Arial Narrow" w:hAnsi="Arial Narrow"/>
          <w:b/>
          <w:bCs/>
          <w:sz w:val="22"/>
          <w:szCs w:val="22"/>
        </w:rPr>
        <w:t xml:space="preserve">hlinité písky </w:t>
      </w:r>
      <w:r w:rsidRPr="0042737B">
        <w:rPr>
          <w:rFonts w:ascii="Arial Narrow" w:hAnsi="Arial Narrow"/>
          <w:sz w:val="22"/>
          <w:szCs w:val="22"/>
        </w:rPr>
        <w:t xml:space="preserve">s podílem úlomků podložních hornin a štěrkovité </w:t>
      </w:r>
      <w:r w:rsidRPr="0042737B">
        <w:rPr>
          <w:rFonts w:ascii="Arial Narrow" w:hAnsi="Arial Narrow"/>
          <w:b/>
          <w:bCs/>
          <w:sz w:val="22"/>
          <w:szCs w:val="22"/>
        </w:rPr>
        <w:t>suťové polohy</w:t>
      </w:r>
      <w:r w:rsidRPr="0042737B">
        <w:rPr>
          <w:rFonts w:ascii="Arial Narrow" w:hAnsi="Arial Narrow"/>
          <w:sz w:val="22"/>
          <w:szCs w:val="22"/>
        </w:rPr>
        <w:t>.</w:t>
      </w:r>
    </w:p>
    <w:p w14:paraId="726FCCAF"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Nejsvrchnější vrstvu tvoří heterogenní </w:t>
      </w:r>
      <w:r w:rsidRPr="0042737B">
        <w:rPr>
          <w:rFonts w:ascii="Arial Narrow" w:hAnsi="Arial Narrow"/>
          <w:b/>
          <w:bCs/>
          <w:sz w:val="22"/>
          <w:szCs w:val="22"/>
        </w:rPr>
        <w:t xml:space="preserve">antropogenní uloženiny </w:t>
      </w:r>
      <w:r w:rsidRPr="0042737B">
        <w:rPr>
          <w:rFonts w:ascii="Arial Narrow" w:hAnsi="Arial Narrow"/>
          <w:sz w:val="22"/>
          <w:szCs w:val="22"/>
        </w:rPr>
        <w:t xml:space="preserve">proměnlivé mocnosti, které jsou produktem stavební činnosti při realizaci VDJ nebo tvoří zásypy stávajících potrubí. Část </w:t>
      </w:r>
      <w:r w:rsidRPr="0042737B">
        <w:rPr>
          <w:rFonts w:ascii="Arial Narrow" w:hAnsi="Arial Narrow"/>
          <w:b/>
          <w:bCs/>
          <w:sz w:val="22"/>
          <w:szCs w:val="22"/>
        </w:rPr>
        <w:t xml:space="preserve">navážek </w:t>
      </w:r>
      <w:r w:rsidRPr="0042737B">
        <w:rPr>
          <w:rFonts w:ascii="Arial Narrow" w:hAnsi="Arial Narrow"/>
          <w:sz w:val="22"/>
          <w:szCs w:val="22"/>
        </w:rPr>
        <w:t>tvoří přemístěné promísené místní hlíny s příměsí úlomků podložních hornin, menší část nesoudržný materiál (hlinité písky a štěrkopísky, suťovité zeminy s úlomky stavebního odpadu).</w:t>
      </w:r>
    </w:p>
    <w:p w14:paraId="460C4A76"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Podle </w:t>
      </w:r>
      <w:r w:rsidRPr="0042737B">
        <w:rPr>
          <w:rFonts w:ascii="Arial Narrow" w:hAnsi="Arial Narrow"/>
          <w:b/>
          <w:bCs/>
          <w:sz w:val="22"/>
          <w:szCs w:val="22"/>
        </w:rPr>
        <w:t xml:space="preserve">hydrogeologické </w:t>
      </w:r>
      <w:r w:rsidRPr="0042737B">
        <w:rPr>
          <w:rFonts w:ascii="Arial Narrow" w:hAnsi="Arial Narrow"/>
          <w:sz w:val="22"/>
          <w:szCs w:val="22"/>
        </w:rPr>
        <w:t xml:space="preserve">rajonizace náleží zájmové území do hydrogeologického rajonu 2241 - </w:t>
      </w:r>
      <w:r w:rsidRPr="0042737B">
        <w:rPr>
          <w:rFonts w:ascii="Arial Narrow" w:hAnsi="Arial Narrow"/>
          <w:b/>
          <w:bCs/>
          <w:sz w:val="22"/>
          <w:szCs w:val="22"/>
        </w:rPr>
        <w:t>Dyjsko-svratecký úval</w:t>
      </w:r>
      <w:r w:rsidRPr="0042737B">
        <w:rPr>
          <w:rFonts w:ascii="Arial Narrow" w:hAnsi="Arial Narrow"/>
          <w:sz w:val="22"/>
          <w:szCs w:val="22"/>
        </w:rPr>
        <w:t xml:space="preserve">. Podzemní voda je ve vyšších polohách údolních svahů lokálně vázaná na bázi kvartéru nebo zvětralinové zóny </w:t>
      </w:r>
      <w:proofErr w:type="spellStart"/>
      <w:r w:rsidRPr="0042737B">
        <w:rPr>
          <w:rFonts w:ascii="Arial Narrow" w:hAnsi="Arial Narrow"/>
          <w:sz w:val="22"/>
          <w:szCs w:val="22"/>
        </w:rPr>
        <w:t>předkvartérních</w:t>
      </w:r>
      <w:proofErr w:type="spellEnd"/>
      <w:r w:rsidRPr="0042737B">
        <w:rPr>
          <w:rFonts w:ascii="Arial Narrow" w:hAnsi="Arial Narrow"/>
          <w:sz w:val="22"/>
          <w:szCs w:val="22"/>
        </w:rPr>
        <w:t xml:space="preserve"> hornin. Po nepropustných polohách podzemní voda stéká do nižších částí údolí. Území údolních svahů lze charakterizovat většinou jako území chudé na podzemní vodu s nepravidelnými obzory podzemních vod. Nejhlubší horizont podzemní vody je v </w:t>
      </w:r>
      <w:r w:rsidRPr="0042737B">
        <w:rPr>
          <w:rFonts w:ascii="Arial Narrow" w:hAnsi="Arial Narrow"/>
          <w:b/>
          <w:bCs/>
          <w:sz w:val="22"/>
          <w:szCs w:val="22"/>
        </w:rPr>
        <w:t xml:space="preserve">tektonicky porušených horninách </w:t>
      </w:r>
      <w:r w:rsidRPr="0042737B">
        <w:rPr>
          <w:rFonts w:ascii="Arial Narrow" w:hAnsi="Arial Narrow"/>
          <w:sz w:val="22"/>
          <w:szCs w:val="22"/>
        </w:rPr>
        <w:t xml:space="preserve">a má </w:t>
      </w:r>
      <w:r w:rsidRPr="0042737B">
        <w:rPr>
          <w:rFonts w:ascii="Arial Narrow" w:hAnsi="Arial Narrow"/>
          <w:b/>
          <w:bCs/>
          <w:sz w:val="22"/>
          <w:szCs w:val="22"/>
        </w:rPr>
        <w:t>puklinový charakter</w:t>
      </w:r>
      <w:r w:rsidRPr="0042737B">
        <w:rPr>
          <w:rFonts w:ascii="Arial Narrow" w:hAnsi="Arial Narrow"/>
          <w:sz w:val="22"/>
          <w:szCs w:val="22"/>
        </w:rPr>
        <w:t xml:space="preserve">. Omezeně propustná je i </w:t>
      </w:r>
      <w:r w:rsidRPr="0042737B">
        <w:rPr>
          <w:rFonts w:ascii="Arial Narrow" w:hAnsi="Arial Narrow"/>
          <w:b/>
          <w:bCs/>
          <w:sz w:val="22"/>
          <w:szCs w:val="22"/>
        </w:rPr>
        <w:t>zvětralinová zóna</w:t>
      </w:r>
      <w:r w:rsidRPr="0042737B">
        <w:rPr>
          <w:rFonts w:ascii="Arial Narrow" w:hAnsi="Arial Narrow"/>
          <w:sz w:val="22"/>
          <w:szCs w:val="22"/>
        </w:rPr>
        <w:t>.</w:t>
      </w:r>
    </w:p>
    <w:p w14:paraId="6091787E" w14:textId="77777777" w:rsidR="0042737B" w:rsidRPr="0042737B" w:rsidRDefault="0042737B" w:rsidP="0042737B">
      <w:pPr>
        <w:autoSpaceDE w:val="0"/>
        <w:autoSpaceDN w:val="0"/>
        <w:adjustRightInd w:val="0"/>
        <w:spacing w:before="120"/>
        <w:jc w:val="both"/>
        <w:rPr>
          <w:rFonts w:ascii="Arial Narrow" w:hAnsi="Arial Narrow"/>
          <w:b/>
          <w:bCs/>
          <w:sz w:val="22"/>
          <w:szCs w:val="22"/>
        </w:rPr>
      </w:pPr>
      <w:r w:rsidRPr="0042737B">
        <w:rPr>
          <w:rFonts w:ascii="Arial Narrow" w:hAnsi="Arial Narrow"/>
          <w:b/>
          <w:bCs/>
          <w:sz w:val="22"/>
          <w:szCs w:val="22"/>
        </w:rPr>
        <w:t>3. Zemní práce</w:t>
      </w:r>
    </w:p>
    <w:p w14:paraId="47C85BA1"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b/>
          <w:bCs/>
          <w:sz w:val="22"/>
          <w:szCs w:val="22"/>
        </w:rPr>
        <w:t xml:space="preserve">Zemní práce </w:t>
      </w:r>
      <w:r w:rsidRPr="0042737B">
        <w:rPr>
          <w:rFonts w:ascii="Arial Narrow" w:hAnsi="Arial Narrow"/>
          <w:sz w:val="22"/>
          <w:szCs w:val="22"/>
        </w:rPr>
        <w:t xml:space="preserve">projektovaných vodovodních sítí budou prováděny z rozhodující části v </w:t>
      </w:r>
      <w:r w:rsidRPr="0042737B">
        <w:rPr>
          <w:rFonts w:ascii="Arial Narrow" w:hAnsi="Arial Narrow"/>
          <w:b/>
          <w:bCs/>
          <w:sz w:val="22"/>
          <w:szCs w:val="22"/>
        </w:rPr>
        <w:t>kvartérních hlínách</w:t>
      </w:r>
      <w:r w:rsidRPr="0042737B">
        <w:rPr>
          <w:rFonts w:ascii="Arial Narrow" w:hAnsi="Arial Narrow"/>
          <w:sz w:val="22"/>
          <w:szCs w:val="22"/>
        </w:rPr>
        <w:t xml:space="preserve">. Ty tvoří prachovité hlíny, zajílované, s proměnlivou příměsí písku a úlomků podložních hornin. Část soudržného kvartérního pokryvu tvoří vápnité </w:t>
      </w:r>
      <w:r w:rsidRPr="0042737B">
        <w:rPr>
          <w:rFonts w:ascii="Arial Narrow" w:hAnsi="Arial Narrow"/>
          <w:b/>
          <w:bCs/>
          <w:sz w:val="22"/>
          <w:szCs w:val="22"/>
        </w:rPr>
        <w:t xml:space="preserve">spraše </w:t>
      </w:r>
      <w:r w:rsidRPr="0042737B">
        <w:rPr>
          <w:rFonts w:ascii="Arial Narrow" w:hAnsi="Arial Narrow"/>
          <w:sz w:val="22"/>
          <w:szCs w:val="22"/>
        </w:rPr>
        <w:t xml:space="preserve">a </w:t>
      </w:r>
      <w:r w:rsidRPr="0042737B">
        <w:rPr>
          <w:rFonts w:ascii="Arial Narrow" w:hAnsi="Arial Narrow"/>
          <w:b/>
          <w:bCs/>
          <w:sz w:val="22"/>
          <w:szCs w:val="22"/>
        </w:rPr>
        <w:t>sprašové hlíny</w:t>
      </w:r>
      <w:r w:rsidRPr="0042737B">
        <w:rPr>
          <w:rFonts w:ascii="Arial Narrow" w:hAnsi="Arial Narrow"/>
          <w:sz w:val="22"/>
          <w:szCs w:val="22"/>
        </w:rPr>
        <w:t>, tř. F6, tuhé, tuhé až pevné a pevné konzistence. Často jsou přimíchány drobné úlomky podložních hornin (spraše pahorkatin).</w:t>
      </w:r>
    </w:p>
    <w:p w14:paraId="6C7011DE"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Místy podstatně vzroste podíl úlomků a jejich velikost. Jedná se o prachovité hlíny, písčité, </w:t>
      </w:r>
      <w:proofErr w:type="spellStart"/>
      <w:r w:rsidRPr="0042737B">
        <w:rPr>
          <w:rFonts w:ascii="Arial Narrow" w:hAnsi="Arial Narrow"/>
          <w:sz w:val="22"/>
          <w:szCs w:val="22"/>
        </w:rPr>
        <w:t>jílovito</w:t>
      </w:r>
      <w:proofErr w:type="spellEnd"/>
      <w:r w:rsidRPr="0042737B">
        <w:rPr>
          <w:rFonts w:ascii="Arial Narrow" w:hAnsi="Arial Narrow"/>
          <w:sz w:val="22"/>
          <w:szCs w:val="22"/>
        </w:rPr>
        <w:t xml:space="preserve">-písčité a </w:t>
      </w:r>
      <w:r w:rsidRPr="0042737B">
        <w:rPr>
          <w:rFonts w:ascii="Arial Narrow" w:hAnsi="Arial Narrow"/>
          <w:b/>
          <w:bCs/>
          <w:sz w:val="22"/>
          <w:szCs w:val="22"/>
        </w:rPr>
        <w:t>písčité hlíny</w:t>
      </w:r>
      <w:r w:rsidRPr="0042737B">
        <w:rPr>
          <w:rFonts w:ascii="Arial Narrow" w:hAnsi="Arial Narrow"/>
          <w:sz w:val="22"/>
          <w:szCs w:val="22"/>
        </w:rPr>
        <w:t xml:space="preserve">, s hojnou </w:t>
      </w:r>
      <w:r w:rsidRPr="0042737B">
        <w:rPr>
          <w:rFonts w:ascii="Arial Narrow" w:hAnsi="Arial Narrow"/>
          <w:b/>
          <w:bCs/>
          <w:sz w:val="22"/>
          <w:szCs w:val="22"/>
        </w:rPr>
        <w:t>příměsí úlomků</w:t>
      </w:r>
      <w:r w:rsidRPr="0042737B">
        <w:rPr>
          <w:rFonts w:ascii="Arial Narrow" w:hAnsi="Arial Narrow"/>
          <w:sz w:val="22"/>
          <w:szCs w:val="22"/>
        </w:rPr>
        <w:t xml:space="preserve">, vel. </w:t>
      </w:r>
      <w:proofErr w:type="gramStart"/>
      <w:r w:rsidRPr="0042737B">
        <w:rPr>
          <w:rFonts w:ascii="Arial Narrow" w:hAnsi="Arial Narrow"/>
          <w:sz w:val="22"/>
          <w:szCs w:val="22"/>
        </w:rPr>
        <w:t>až</w:t>
      </w:r>
      <w:proofErr w:type="gramEnd"/>
      <w:r w:rsidRPr="0042737B">
        <w:rPr>
          <w:rFonts w:ascii="Arial Narrow" w:hAnsi="Arial Narrow"/>
          <w:sz w:val="22"/>
          <w:szCs w:val="22"/>
        </w:rPr>
        <w:t xml:space="preserve"> 15cm, tř. F4 - F2. Klastická příměs snižuje soudržnost zemin a ty mohou lokálně přecházet v </w:t>
      </w:r>
      <w:proofErr w:type="spellStart"/>
      <w:r w:rsidRPr="0042737B">
        <w:rPr>
          <w:rFonts w:ascii="Arial Narrow" w:hAnsi="Arial Narrow"/>
          <w:b/>
          <w:bCs/>
          <w:sz w:val="22"/>
          <w:szCs w:val="22"/>
        </w:rPr>
        <w:t>hlinito</w:t>
      </w:r>
      <w:proofErr w:type="spellEnd"/>
      <w:r w:rsidRPr="0042737B">
        <w:rPr>
          <w:rFonts w:ascii="Arial Narrow" w:hAnsi="Arial Narrow"/>
          <w:b/>
          <w:bCs/>
          <w:sz w:val="22"/>
          <w:szCs w:val="22"/>
        </w:rPr>
        <w:t xml:space="preserve">-písčité sutě </w:t>
      </w:r>
      <w:r w:rsidRPr="0042737B">
        <w:rPr>
          <w:rFonts w:ascii="Arial Narrow" w:hAnsi="Arial Narrow"/>
          <w:sz w:val="22"/>
          <w:szCs w:val="22"/>
        </w:rPr>
        <w:t>(úlomkovité štěrky), tř. G4.</w:t>
      </w:r>
    </w:p>
    <w:p w14:paraId="226A5E72"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b/>
          <w:bCs/>
          <w:sz w:val="22"/>
          <w:szCs w:val="22"/>
        </w:rPr>
        <w:t xml:space="preserve">Neogenní jíly </w:t>
      </w:r>
      <w:r w:rsidRPr="0042737B">
        <w:rPr>
          <w:rFonts w:ascii="Arial Narrow" w:hAnsi="Arial Narrow"/>
          <w:sz w:val="22"/>
          <w:szCs w:val="22"/>
        </w:rPr>
        <w:t>tř. F8, pevné konzistence, mohou být dotčeny v dosahu výkopu jen místy, většinou na dně výkopu. Průzkumnými pracemi byly zastiženy jíly v sondách S 100 - v hl. 4,40m; S 101 - v hl. 2,70m; S 102 - v hl. 3,40m; S 118 - v hl. 4,20m; K 1 - v hl. 0,80m a v sondě K 10 - v hl. 1,30m.</w:t>
      </w:r>
    </w:p>
    <w:p w14:paraId="65B60B5C"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Omezené úseky nejhlubších částí výkopů budou prováděny ve </w:t>
      </w:r>
      <w:r w:rsidRPr="0042737B">
        <w:rPr>
          <w:rFonts w:ascii="Arial Narrow" w:hAnsi="Arial Narrow"/>
          <w:b/>
          <w:bCs/>
          <w:sz w:val="22"/>
          <w:szCs w:val="22"/>
        </w:rPr>
        <w:t xml:space="preserve">zvětralých skalních horninách </w:t>
      </w:r>
      <w:r w:rsidRPr="0042737B">
        <w:rPr>
          <w:rFonts w:ascii="Arial Narrow" w:hAnsi="Arial Narrow"/>
          <w:sz w:val="22"/>
          <w:szCs w:val="22"/>
        </w:rPr>
        <w:t xml:space="preserve">brněnského masívu, které zde reprezentují </w:t>
      </w:r>
      <w:r w:rsidRPr="0042737B">
        <w:rPr>
          <w:rFonts w:ascii="Arial Narrow" w:hAnsi="Arial Narrow"/>
          <w:b/>
          <w:bCs/>
          <w:sz w:val="22"/>
          <w:szCs w:val="22"/>
        </w:rPr>
        <w:t>gran</w:t>
      </w:r>
      <w:r w:rsidRPr="0042737B">
        <w:rPr>
          <w:rFonts w:ascii="Arial Narrow" w:hAnsi="Arial Narrow"/>
          <w:sz w:val="22"/>
          <w:szCs w:val="22"/>
        </w:rPr>
        <w:t>o</w:t>
      </w:r>
      <w:r w:rsidRPr="0042737B">
        <w:rPr>
          <w:rFonts w:ascii="Arial Narrow" w:hAnsi="Arial Narrow"/>
          <w:b/>
          <w:bCs/>
          <w:sz w:val="22"/>
          <w:szCs w:val="22"/>
        </w:rPr>
        <w:t xml:space="preserve">diority </w:t>
      </w:r>
      <w:r w:rsidRPr="0042737B">
        <w:rPr>
          <w:rFonts w:ascii="Arial Narrow" w:hAnsi="Arial Narrow"/>
          <w:sz w:val="22"/>
          <w:szCs w:val="22"/>
        </w:rPr>
        <w:t xml:space="preserve">a </w:t>
      </w:r>
      <w:r w:rsidRPr="0042737B">
        <w:rPr>
          <w:rFonts w:ascii="Arial Narrow" w:hAnsi="Arial Narrow"/>
          <w:b/>
          <w:bCs/>
          <w:sz w:val="22"/>
          <w:szCs w:val="22"/>
        </w:rPr>
        <w:t>diabasy</w:t>
      </w:r>
      <w:r w:rsidRPr="0042737B">
        <w:rPr>
          <w:rFonts w:ascii="Arial Narrow" w:hAnsi="Arial Narrow"/>
          <w:sz w:val="22"/>
          <w:szCs w:val="22"/>
        </w:rPr>
        <w:t xml:space="preserve">. Povrch skalního podloží je ukloněn podstatně více než vlastní terén. Proto byly skalní horniny dokumentovány především v sondách výše ve svahu, v mírně odlišných geomorfologických podmínkách, mimo vlastní trasu a dosah výkopů projektovaných sítí. Skalní horniny zde byly zastiženy v sondách S 103 - v hl. 0,30m; K 1 - v hl. 3,00m; K 6 - v hl. 2,00m; K 8 - v hl. 0,50m a J 5 - v hl. 2,00m. V blízkosti trasy byly horniny brněnského masívu zastiženy v sondách S 100 - v hl. 5,40m; S 101 – v hl. 5,60m a S 118 - v hl. 6,10m. Z výše uvedeného vyplývá, že skalní horniny mohou být zastiženy </w:t>
      </w:r>
      <w:r w:rsidRPr="0042737B">
        <w:rPr>
          <w:rFonts w:ascii="Arial Narrow" w:hAnsi="Arial Narrow"/>
          <w:b/>
          <w:bCs/>
          <w:sz w:val="22"/>
          <w:szCs w:val="22"/>
        </w:rPr>
        <w:t xml:space="preserve">na dně výkopu </w:t>
      </w:r>
      <w:r w:rsidRPr="0042737B">
        <w:rPr>
          <w:rFonts w:ascii="Arial Narrow" w:hAnsi="Arial Narrow"/>
          <w:sz w:val="22"/>
          <w:szCs w:val="22"/>
        </w:rPr>
        <w:t>propojovacího řadu č. 1 a lokálně v nejhlubších částech výkopu vodovodu a přípojky vody.</w:t>
      </w:r>
    </w:p>
    <w:p w14:paraId="13DEC15C"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Dotčena může být značně zvětralá, silně rozpukaná, </w:t>
      </w:r>
      <w:r w:rsidRPr="0042737B">
        <w:rPr>
          <w:rFonts w:ascii="Arial Narrow" w:hAnsi="Arial Narrow"/>
          <w:b/>
          <w:bCs/>
          <w:sz w:val="22"/>
          <w:szCs w:val="22"/>
        </w:rPr>
        <w:t xml:space="preserve">štěrkovitě až kamenitě rozpadlá </w:t>
      </w:r>
      <w:r w:rsidRPr="0042737B">
        <w:rPr>
          <w:rFonts w:ascii="Arial Narrow" w:hAnsi="Arial Narrow"/>
          <w:sz w:val="22"/>
          <w:szCs w:val="22"/>
        </w:rPr>
        <w:t xml:space="preserve">hornina, s úlomky vyšší pevnosti. Hlubší </w:t>
      </w:r>
      <w:proofErr w:type="spellStart"/>
      <w:r w:rsidRPr="0042737B">
        <w:rPr>
          <w:rFonts w:ascii="Arial Narrow" w:hAnsi="Arial Narrow"/>
          <w:b/>
          <w:bCs/>
          <w:sz w:val="22"/>
          <w:szCs w:val="22"/>
        </w:rPr>
        <w:t>navětralá</w:t>
      </w:r>
      <w:proofErr w:type="spellEnd"/>
      <w:r w:rsidRPr="0042737B">
        <w:rPr>
          <w:rFonts w:ascii="Arial Narrow" w:hAnsi="Arial Narrow"/>
          <w:b/>
          <w:bCs/>
          <w:sz w:val="22"/>
          <w:szCs w:val="22"/>
        </w:rPr>
        <w:t xml:space="preserve"> slabě rozpukaná </w:t>
      </w:r>
      <w:r w:rsidRPr="0042737B">
        <w:rPr>
          <w:rFonts w:ascii="Arial Narrow" w:hAnsi="Arial Narrow"/>
          <w:sz w:val="22"/>
          <w:szCs w:val="22"/>
        </w:rPr>
        <w:t xml:space="preserve">hornina zastižena nebude. Při </w:t>
      </w:r>
      <w:r w:rsidRPr="0042737B">
        <w:rPr>
          <w:rFonts w:ascii="Arial Narrow" w:hAnsi="Arial Narrow"/>
          <w:b/>
          <w:bCs/>
          <w:sz w:val="22"/>
          <w:szCs w:val="22"/>
        </w:rPr>
        <w:t xml:space="preserve">zemních </w:t>
      </w:r>
      <w:proofErr w:type="spellStart"/>
      <w:r w:rsidRPr="0042737B">
        <w:rPr>
          <w:rFonts w:ascii="Arial Narrow" w:hAnsi="Arial Narrow"/>
          <w:b/>
          <w:bCs/>
          <w:sz w:val="22"/>
          <w:szCs w:val="22"/>
        </w:rPr>
        <w:t>pracech</w:t>
      </w:r>
      <w:proofErr w:type="spellEnd"/>
      <w:r w:rsidRPr="0042737B">
        <w:rPr>
          <w:rFonts w:ascii="Arial Narrow" w:hAnsi="Arial Narrow"/>
          <w:b/>
          <w:bCs/>
          <w:sz w:val="22"/>
          <w:szCs w:val="22"/>
        </w:rPr>
        <w:t xml:space="preserve"> </w:t>
      </w:r>
      <w:r w:rsidRPr="0042737B">
        <w:rPr>
          <w:rFonts w:ascii="Arial Narrow" w:hAnsi="Arial Narrow"/>
          <w:sz w:val="22"/>
          <w:szCs w:val="22"/>
        </w:rPr>
        <w:t xml:space="preserve">je nutné počítat na výše uvedených </w:t>
      </w:r>
      <w:r w:rsidRPr="0042737B">
        <w:rPr>
          <w:rFonts w:ascii="Arial Narrow" w:hAnsi="Arial Narrow"/>
          <w:sz w:val="22"/>
          <w:szCs w:val="22"/>
        </w:rPr>
        <w:lastRenderedPageBreak/>
        <w:t xml:space="preserve">úsecích s možným podílem slabě </w:t>
      </w:r>
      <w:r w:rsidRPr="0042737B">
        <w:rPr>
          <w:rFonts w:ascii="Arial Narrow" w:hAnsi="Arial Narrow"/>
          <w:b/>
          <w:bCs/>
          <w:sz w:val="22"/>
          <w:szCs w:val="22"/>
        </w:rPr>
        <w:t xml:space="preserve">trhatelných hornin </w:t>
      </w:r>
      <w:r w:rsidRPr="0042737B">
        <w:rPr>
          <w:rFonts w:ascii="Arial Narrow" w:hAnsi="Arial Narrow"/>
          <w:sz w:val="22"/>
          <w:szCs w:val="22"/>
        </w:rPr>
        <w:t>tř. 5. dle ČSN 73 3050. Horniny jsou rozpojitelné těžkým rypadlem (nad 40 t), rozrývačem (kladivem), s ručním dotěžením pomocí pneumatických kladiv.</w:t>
      </w:r>
    </w:p>
    <w:p w14:paraId="63ACA057"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Popis poměrů v zájmovém území se týká geologických poměrů nezměněných výstavbou stávajících potrubí vodovodů a VDJ. Část zemních prací bude prováděna v místě původních výkopů a zastiženy budou zeminy použité na </w:t>
      </w:r>
      <w:r w:rsidRPr="0042737B">
        <w:rPr>
          <w:rFonts w:ascii="Arial Narrow" w:hAnsi="Arial Narrow"/>
          <w:b/>
          <w:bCs/>
          <w:sz w:val="22"/>
          <w:szCs w:val="22"/>
        </w:rPr>
        <w:t>zásyp potrubí</w:t>
      </w:r>
      <w:r w:rsidRPr="0042737B">
        <w:rPr>
          <w:rFonts w:ascii="Arial Narrow" w:hAnsi="Arial Narrow"/>
          <w:sz w:val="22"/>
          <w:szCs w:val="22"/>
        </w:rPr>
        <w:t xml:space="preserve">. Předpokládáme, že potrubí bylo zasypáno zeminou získanou při výkopových </w:t>
      </w:r>
      <w:proofErr w:type="spellStart"/>
      <w:r w:rsidRPr="0042737B">
        <w:rPr>
          <w:rFonts w:ascii="Arial Narrow" w:hAnsi="Arial Narrow"/>
          <w:sz w:val="22"/>
          <w:szCs w:val="22"/>
        </w:rPr>
        <w:t>pracech</w:t>
      </w:r>
      <w:proofErr w:type="spellEnd"/>
      <w:r w:rsidRPr="0042737B">
        <w:rPr>
          <w:rFonts w:ascii="Arial Narrow" w:hAnsi="Arial Narrow"/>
          <w:sz w:val="22"/>
          <w:szCs w:val="22"/>
        </w:rPr>
        <w:t xml:space="preserve">, proměnlivě soudržnými až nesoudržnými hlinitými, hlinitopísčitými a </w:t>
      </w:r>
      <w:proofErr w:type="spellStart"/>
      <w:r w:rsidRPr="0042737B">
        <w:rPr>
          <w:rFonts w:ascii="Arial Narrow" w:hAnsi="Arial Narrow"/>
          <w:sz w:val="22"/>
          <w:szCs w:val="22"/>
        </w:rPr>
        <w:t>hlinito</w:t>
      </w:r>
      <w:proofErr w:type="spellEnd"/>
      <w:r w:rsidRPr="0042737B">
        <w:rPr>
          <w:rFonts w:ascii="Arial Narrow" w:hAnsi="Arial Narrow"/>
          <w:sz w:val="22"/>
          <w:szCs w:val="22"/>
        </w:rPr>
        <w:t xml:space="preserve">-štěrkovitými </w:t>
      </w:r>
      <w:r w:rsidRPr="0042737B">
        <w:rPr>
          <w:rFonts w:ascii="Arial Narrow" w:hAnsi="Arial Narrow"/>
          <w:b/>
          <w:bCs/>
          <w:sz w:val="22"/>
          <w:szCs w:val="22"/>
        </w:rPr>
        <w:t>zásypy</w:t>
      </w:r>
      <w:r w:rsidRPr="0042737B">
        <w:rPr>
          <w:rFonts w:ascii="Arial Narrow" w:hAnsi="Arial Narrow"/>
          <w:sz w:val="22"/>
          <w:szCs w:val="22"/>
        </w:rPr>
        <w:t>. Zeminy mohou být promíchány a jejich ulehlost se liší od zemin v přirozeném stavu.</w:t>
      </w:r>
    </w:p>
    <w:p w14:paraId="7090131A"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Pro výkop ve vozovce byla ověřena </w:t>
      </w:r>
      <w:r w:rsidRPr="0042737B">
        <w:rPr>
          <w:rFonts w:ascii="Arial Narrow" w:hAnsi="Arial Narrow"/>
          <w:b/>
          <w:bCs/>
          <w:sz w:val="22"/>
          <w:szCs w:val="22"/>
        </w:rPr>
        <w:t xml:space="preserve">konstrukce vozovky </w:t>
      </w:r>
      <w:r w:rsidRPr="0042737B">
        <w:rPr>
          <w:rFonts w:ascii="Arial Narrow" w:hAnsi="Arial Narrow"/>
          <w:sz w:val="22"/>
          <w:szCs w:val="22"/>
        </w:rPr>
        <w:t xml:space="preserve">na místě. Tvoří ji asfaltová vrstva mocnosti 8 - 15cm a makadam. Celková mocnost konstrukce vozovky je 45cm. </w:t>
      </w:r>
      <w:r w:rsidRPr="0042737B">
        <w:rPr>
          <w:rFonts w:ascii="Arial Narrow" w:hAnsi="Arial Narrow"/>
          <w:b/>
          <w:bCs/>
          <w:sz w:val="22"/>
          <w:szCs w:val="22"/>
        </w:rPr>
        <w:t xml:space="preserve">Podzemní voda </w:t>
      </w:r>
      <w:r w:rsidRPr="0042737B">
        <w:rPr>
          <w:rFonts w:ascii="Arial Narrow" w:hAnsi="Arial Narrow"/>
          <w:sz w:val="22"/>
          <w:szCs w:val="22"/>
        </w:rPr>
        <w:t>byla průzkumnými pracemi zastižena pouze v sondách S 102 – ustálená hladina v hl. 2,50m pod terénem a S 108 - ustálená hladina v hl. 4,40m pod terénem, mimo bezprostřední trasy projektovaných sítí. Podzemní vodu lze očekávat pouze při vyšším vodním stavu na dně výkopu propojovacích řadů č. 3 a č. 4, omezeně v koncových úsecích (v nejnižší části tras).</w:t>
      </w:r>
    </w:p>
    <w:p w14:paraId="6239C30E"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b/>
          <w:bCs/>
          <w:sz w:val="22"/>
          <w:szCs w:val="22"/>
        </w:rPr>
        <w:t xml:space="preserve">Chemismus podzemní vody </w:t>
      </w:r>
      <w:r w:rsidRPr="0042737B">
        <w:rPr>
          <w:rFonts w:ascii="Arial Narrow" w:hAnsi="Arial Narrow"/>
          <w:sz w:val="22"/>
          <w:szCs w:val="22"/>
        </w:rPr>
        <w:t xml:space="preserve">a její eventuální korozní vlastnosti vůči bet. konstrukcím byly ověřeny z archívních podkladů (sondy S 102, S 108). Zjištěné hodnoty nepřekračují normové limity ČSN EN 206 - 1 a nejsou nutná žádná opatření. Stabilita svahů stavební rýhy je obecně závislá na hloubce výkopu, smykových pevnostech zeminy, resp. na výškové úrovni hladiny podzemní vody. Výkopy rýh se strmými stěnami hlubšími než 1,3 m musí být opatřeny </w:t>
      </w:r>
      <w:r w:rsidRPr="0042737B">
        <w:rPr>
          <w:rFonts w:ascii="Arial Narrow" w:hAnsi="Arial Narrow"/>
          <w:b/>
          <w:bCs/>
          <w:sz w:val="22"/>
          <w:szCs w:val="22"/>
        </w:rPr>
        <w:t>pažením</w:t>
      </w:r>
      <w:r w:rsidRPr="0042737B">
        <w:rPr>
          <w:rFonts w:ascii="Arial Narrow" w:hAnsi="Arial Narrow"/>
          <w:sz w:val="22"/>
          <w:szCs w:val="22"/>
        </w:rPr>
        <w:t xml:space="preserve">, v místech s opakovanými silnými otřesy se snižuje přípustnost </w:t>
      </w:r>
      <w:proofErr w:type="spellStart"/>
      <w:r w:rsidRPr="0042737B">
        <w:rPr>
          <w:rFonts w:ascii="Arial Narrow" w:hAnsi="Arial Narrow"/>
          <w:sz w:val="22"/>
          <w:szCs w:val="22"/>
        </w:rPr>
        <w:t>nepažených</w:t>
      </w:r>
      <w:proofErr w:type="spellEnd"/>
      <w:r w:rsidRPr="0042737B">
        <w:rPr>
          <w:rFonts w:ascii="Arial Narrow" w:hAnsi="Arial Narrow"/>
          <w:sz w:val="22"/>
          <w:szCs w:val="22"/>
        </w:rPr>
        <w:t xml:space="preserve"> stěn na 0,7 m. Použití konkrétních druhů pažení je závislé na okolnostech limitujících bezproblémové a bezpečné provedení. Stabilitu výkopu ohrožují dynamická namáhání od provozu stavební mechanizace a lokálně souběhy se stávajícími sítěmi. Proto je třeba pažit v bezprostřední návaznosti na výkopové práce. Vzhledem k výskytu větších mocností slabě soudržných a nesoudržných zemin, je nutné počítat s použitím celoplošných pažících prvků (</w:t>
      </w:r>
      <w:r w:rsidRPr="0042737B">
        <w:rPr>
          <w:rFonts w:ascii="Arial Narrow" w:hAnsi="Arial Narrow"/>
          <w:b/>
          <w:bCs/>
          <w:sz w:val="22"/>
          <w:szCs w:val="22"/>
        </w:rPr>
        <w:t>tabulové pažení</w:t>
      </w:r>
      <w:r w:rsidRPr="0042737B">
        <w:rPr>
          <w:rFonts w:ascii="Arial Narrow" w:hAnsi="Arial Narrow"/>
          <w:sz w:val="22"/>
          <w:szCs w:val="22"/>
        </w:rPr>
        <w:t xml:space="preserve">) jako </w:t>
      </w:r>
      <w:r w:rsidRPr="0042737B">
        <w:rPr>
          <w:rFonts w:ascii="Arial Narrow" w:hAnsi="Arial Narrow"/>
          <w:b/>
          <w:bCs/>
          <w:sz w:val="22"/>
          <w:szCs w:val="22"/>
        </w:rPr>
        <w:t>zátažné pažení</w:t>
      </w:r>
      <w:r w:rsidRPr="0042737B">
        <w:rPr>
          <w:rFonts w:ascii="Arial Narrow" w:hAnsi="Arial Narrow"/>
          <w:sz w:val="22"/>
          <w:szCs w:val="22"/>
        </w:rPr>
        <w:t>.</w:t>
      </w:r>
    </w:p>
    <w:p w14:paraId="5CFCDE9B"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Je třeba vzít v úvahu i provoz podél rýhy a kromě vhodného pažení dostatečně dimenzovat jeho </w:t>
      </w:r>
      <w:r w:rsidRPr="0042737B">
        <w:rPr>
          <w:rFonts w:ascii="Arial Narrow" w:hAnsi="Arial Narrow"/>
          <w:b/>
          <w:bCs/>
          <w:sz w:val="22"/>
          <w:szCs w:val="22"/>
        </w:rPr>
        <w:t xml:space="preserve">rozepření </w:t>
      </w:r>
      <w:r w:rsidRPr="0042737B">
        <w:rPr>
          <w:rFonts w:ascii="Arial Narrow" w:hAnsi="Arial Narrow"/>
          <w:sz w:val="22"/>
          <w:szCs w:val="22"/>
        </w:rPr>
        <w:t>a vhodně řešit organizaci výstavby (</w:t>
      </w:r>
      <w:r w:rsidRPr="0042737B">
        <w:rPr>
          <w:rFonts w:ascii="Arial Narrow" w:hAnsi="Arial Narrow"/>
          <w:b/>
          <w:bCs/>
          <w:sz w:val="22"/>
          <w:szCs w:val="22"/>
        </w:rPr>
        <w:t>omezení zatěžování břehů výkopu</w:t>
      </w:r>
      <w:r w:rsidRPr="0042737B">
        <w:rPr>
          <w:rFonts w:ascii="Arial Narrow" w:hAnsi="Arial Narrow"/>
          <w:sz w:val="22"/>
          <w:szCs w:val="22"/>
        </w:rPr>
        <w:t xml:space="preserve">). </w:t>
      </w:r>
      <w:r w:rsidRPr="0042737B">
        <w:rPr>
          <w:rFonts w:ascii="Arial Narrow" w:hAnsi="Arial Narrow"/>
          <w:b/>
          <w:bCs/>
          <w:sz w:val="22"/>
          <w:szCs w:val="22"/>
        </w:rPr>
        <w:t xml:space="preserve">Pažící prvky </w:t>
      </w:r>
      <w:r w:rsidRPr="0042737B">
        <w:rPr>
          <w:rFonts w:ascii="Arial Narrow" w:hAnsi="Arial Narrow"/>
          <w:sz w:val="22"/>
          <w:szCs w:val="22"/>
        </w:rPr>
        <w:t xml:space="preserve">musí být </w:t>
      </w:r>
      <w:r w:rsidRPr="0042737B">
        <w:rPr>
          <w:rFonts w:ascii="Arial Narrow" w:hAnsi="Arial Narrow"/>
          <w:b/>
          <w:bCs/>
          <w:sz w:val="22"/>
          <w:szCs w:val="22"/>
        </w:rPr>
        <w:t xml:space="preserve">aktivované </w:t>
      </w:r>
      <w:r w:rsidRPr="0042737B">
        <w:rPr>
          <w:rFonts w:ascii="Arial Narrow" w:hAnsi="Arial Narrow"/>
          <w:sz w:val="22"/>
          <w:szCs w:val="22"/>
        </w:rPr>
        <w:t xml:space="preserve">(rozepřené pažiny v kontaktu s povrchem vykopané stěny), aby zabránily eventuálnímu </w:t>
      </w:r>
      <w:proofErr w:type="spellStart"/>
      <w:r w:rsidRPr="0042737B">
        <w:rPr>
          <w:rFonts w:ascii="Arial Narrow" w:hAnsi="Arial Narrow"/>
          <w:sz w:val="22"/>
          <w:szCs w:val="22"/>
        </w:rPr>
        <w:t>usmyknutí</w:t>
      </w:r>
      <w:proofErr w:type="spellEnd"/>
      <w:r w:rsidRPr="0042737B">
        <w:rPr>
          <w:rFonts w:ascii="Arial Narrow" w:hAnsi="Arial Narrow"/>
          <w:sz w:val="22"/>
          <w:szCs w:val="22"/>
        </w:rPr>
        <w:t xml:space="preserve"> </w:t>
      </w:r>
      <w:proofErr w:type="spellStart"/>
      <w:r w:rsidRPr="0042737B">
        <w:rPr>
          <w:rFonts w:ascii="Arial Narrow" w:hAnsi="Arial Narrow"/>
          <w:sz w:val="22"/>
          <w:szCs w:val="22"/>
        </w:rPr>
        <w:t>konstr</w:t>
      </w:r>
      <w:proofErr w:type="spellEnd"/>
      <w:r w:rsidRPr="0042737B">
        <w:rPr>
          <w:rFonts w:ascii="Arial Narrow" w:hAnsi="Arial Narrow"/>
          <w:sz w:val="22"/>
          <w:szCs w:val="22"/>
        </w:rPr>
        <w:t xml:space="preserve">. vozovky do výkopu. Důležitý je rovněž </w:t>
      </w:r>
      <w:r w:rsidRPr="0042737B">
        <w:rPr>
          <w:rFonts w:ascii="Arial Narrow" w:hAnsi="Arial Narrow"/>
          <w:b/>
          <w:bCs/>
          <w:sz w:val="22"/>
          <w:szCs w:val="22"/>
        </w:rPr>
        <w:t>časový faktor</w:t>
      </w:r>
      <w:r w:rsidRPr="0042737B">
        <w:rPr>
          <w:rFonts w:ascii="Arial Narrow" w:hAnsi="Arial Narrow"/>
          <w:sz w:val="22"/>
          <w:szCs w:val="22"/>
        </w:rPr>
        <w:t>. Proto je nutné pokládat potrubí a hutnit zásyp bez zbytečných časových prodlev.</w:t>
      </w:r>
    </w:p>
    <w:p w14:paraId="6BF4B713" w14:textId="77777777" w:rsidR="0042737B" w:rsidRPr="0042737B" w:rsidRDefault="0042737B" w:rsidP="0042737B">
      <w:pPr>
        <w:autoSpaceDE w:val="0"/>
        <w:autoSpaceDN w:val="0"/>
        <w:adjustRightInd w:val="0"/>
        <w:spacing w:before="120"/>
        <w:jc w:val="both"/>
        <w:rPr>
          <w:rFonts w:ascii="Arial Narrow" w:hAnsi="Arial Narrow"/>
          <w:b/>
          <w:bCs/>
          <w:sz w:val="22"/>
          <w:szCs w:val="22"/>
        </w:rPr>
      </w:pPr>
      <w:r w:rsidRPr="0042737B">
        <w:rPr>
          <w:rFonts w:ascii="Arial Narrow" w:hAnsi="Arial Narrow"/>
          <w:b/>
          <w:bCs/>
          <w:sz w:val="22"/>
          <w:szCs w:val="22"/>
        </w:rPr>
        <w:t>4. Zatřídění zemin a hornin pro rozpočtovou dokumentaci</w:t>
      </w:r>
    </w:p>
    <w:p w14:paraId="26203AC8"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b/>
          <w:bCs/>
          <w:sz w:val="22"/>
          <w:szCs w:val="22"/>
        </w:rPr>
        <w:t xml:space="preserve">Zatřídění zemin pro rozpočtovou dokumentaci </w:t>
      </w:r>
      <w:r w:rsidRPr="0042737B">
        <w:rPr>
          <w:rFonts w:ascii="Arial Narrow" w:hAnsi="Arial Narrow"/>
          <w:sz w:val="22"/>
          <w:szCs w:val="22"/>
        </w:rPr>
        <w:t xml:space="preserve">vychází z toho, že zemní práce budou prováděny na výše popsaných úsecích z omezené části ve zvětralých </w:t>
      </w:r>
      <w:r w:rsidRPr="0042737B">
        <w:rPr>
          <w:rFonts w:ascii="Arial Narrow" w:hAnsi="Arial Narrow"/>
          <w:b/>
          <w:bCs/>
          <w:sz w:val="22"/>
          <w:szCs w:val="22"/>
        </w:rPr>
        <w:t xml:space="preserve">skalních horninách </w:t>
      </w:r>
      <w:r w:rsidRPr="0042737B">
        <w:rPr>
          <w:rFonts w:ascii="Arial Narrow" w:hAnsi="Arial Narrow"/>
          <w:sz w:val="22"/>
          <w:szCs w:val="22"/>
        </w:rPr>
        <w:t xml:space="preserve">(granodiority, diabasy). Při </w:t>
      </w:r>
      <w:r w:rsidRPr="0042737B">
        <w:rPr>
          <w:rFonts w:ascii="Arial Narrow" w:hAnsi="Arial Narrow"/>
          <w:b/>
          <w:bCs/>
          <w:sz w:val="22"/>
          <w:szCs w:val="22"/>
        </w:rPr>
        <w:t xml:space="preserve">zemních </w:t>
      </w:r>
      <w:proofErr w:type="spellStart"/>
      <w:r w:rsidRPr="0042737B">
        <w:rPr>
          <w:rFonts w:ascii="Arial Narrow" w:hAnsi="Arial Narrow"/>
          <w:b/>
          <w:bCs/>
          <w:sz w:val="22"/>
          <w:szCs w:val="22"/>
        </w:rPr>
        <w:t>pracech</w:t>
      </w:r>
      <w:proofErr w:type="spellEnd"/>
      <w:r w:rsidRPr="0042737B">
        <w:rPr>
          <w:rFonts w:ascii="Arial Narrow" w:hAnsi="Arial Narrow"/>
          <w:b/>
          <w:bCs/>
          <w:sz w:val="22"/>
          <w:szCs w:val="22"/>
        </w:rPr>
        <w:t xml:space="preserve"> </w:t>
      </w:r>
      <w:r w:rsidRPr="0042737B">
        <w:rPr>
          <w:rFonts w:ascii="Arial Narrow" w:hAnsi="Arial Narrow"/>
          <w:sz w:val="22"/>
          <w:szCs w:val="22"/>
        </w:rPr>
        <w:t xml:space="preserve">je nutné počítat s podílem lehce </w:t>
      </w:r>
      <w:r w:rsidRPr="0042737B">
        <w:rPr>
          <w:rFonts w:ascii="Arial Narrow" w:hAnsi="Arial Narrow"/>
          <w:b/>
          <w:bCs/>
          <w:sz w:val="22"/>
          <w:szCs w:val="22"/>
        </w:rPr>
        <w:t xml:space="preserve">trhatelných hornin </w:t>
      </w:r>
      <w:r w:rsidRPr="0042737B">
        <w:rPr>
          <w:rFonts w:ascii="Arial Narrow" w:hAnsi="Arial Narrow"/>
          <w:sz w:val="22"/>
          <w:szCs w:val="22"/>
        </w:rPr>
        <w:t>tř. 5. dle ČSN 73 3050, rozpojitelných těžkým rypadlem (nad 40 t), rozrývačem (kladivem), s ručním dotěžením pomocí pneumatických kladiv.</w:t>
      </w:r>
    </w:p>
    <w:p w14:paraId="3D7BCD45"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 xml:space="preserve">Rozhodující část objemu zemních prací bude prováděna ve svrchních </w:t>
      </w:r>
      <w:r w:rsidRPr="0042737B">
        <w:rPr>
          <w:rFonts w:ascii="Arial Narrow" w:hAnsi="Arial Narrow"/>
          <w:b/>
          <w:bCs/>
          <w:sz w:val="22"/>
          <w:szCs w:val="22"/>
        </w:rPr>
        <w:t>svahových</w:t>
      </w:r>
      <w:r w:rsidRPr="0042737B">
        <w:rPr>
          <w:rFonts w:ascii="Arial Narrow" w:hAnsi="Arial Narrow"/>
          <w:sz w:val="22"/>
          <w:szCs w:val="22"/>
        </w:rPr>
        <w:t xml:space="preserve">, </w:t>
      </w:r>
      <w:proofErr w:type="spellStart"/>
      <w:r w:rsidRPr="0042737B">
        <w:rPr>
          <w:rFonts w:ascii="Arial Narrow" w:hAnsi="Arial Narrow"/>
          <w:b/>
          <w:bCs/>
          <w:sz w:val="22"/>
          <w:szCs w:val="22"/>
        </w:rPr>
        <w:t>splachových</w:t>
      </w:r>
      <w:proofErr w:type="spellEnd"/>
      <w:r w:rsidRPr="0042737B">
        <w:rPr>
          <w:rFonts w:ascii="Arial Narrow" w:hAnsi="Arial Narrow"/>
          <w:b/>
          <w:bCs/>
          <w:sz w:val="22"/>
          <w:szCs w:val="22"/>
        </w:rPr>
        <w:t xml:space="preserve"> </w:t>
      </w:r>
      <w:r w:rsidRPr="0042737B">
        <w:rPr>
          <w:rFonts w:ascii="Arial Narrow" w:hAnsi="Arial Narrow"/>
          <w:sz w:val="22"/>
          <w:szCs w:val="22"/>
        </w:rPr>
        <w:t xml:space="preserve">a </w:t>
      </w:r>
      <w:r w:rsidRPr="0042737B">
        <w:rPr>
          <w:rFonts w:ascii="Arial Narrow" w:hAnsi="Arial Narrow"/>
          <w:b/>
          <w:bCs/>
          <w:sz w:val="22"/>
          <w:szCs w:val="22"/>
        </w:rPr>
        <w:t>sprašových hlínách</w:t>
      </w:r>
      <w:r w:rsidRPr="0042737B">
        <w:rPr>
          <w:rFonts w:ascii="Arial Narrow" w:hAnsi="Arial Narrow"/>
          <w:sz w:val="22"/>
          <w:szCs w:val="22"/>
        </w:rPr>
        <w:t xml:space="preserve">, s klastickou příměsí, podobné rozpojitelnosti (tř. 3. - 4.). Stejně lze řadit i </w:t>
      </w:r>
      <w:r w:rsidRPr="0042737B">
        <w:rPr>
          <w:rFonts w:ascii="Arial Narrow" w:hAnsi="Arial Narrow"/>
          <w:b/>
          <w:bCs/>
          <w:sz w:val="22"/>
          <w:szCs w:val="22"/>
        </w:rPr>
        <w:t>neogenní jíly</w:t>
      </w:r>
      <w:r w:rsidRPr="0042737B">
        <w:rPr>
          <w:rFonts w:ascii="Arial Narrow" w:hAnsi="Arial Narrow"/>
          <w:sz w:val="22"/>
          <w:szCs w:val="22"/>
        </w:rPr>
        <w:t xml:space="preserve">. Část </w:t>
      </w:r>
      <w:proofErr w:type="spellStart"/>
      <w:r w:rsidRPr="0042737B">
        <w:rPr>
          <w:rFonts w:ascii="Arial Narrow" w:hAnsi="Arial Narrow"/>
          <w:sz w:val="22"/>
          <w:szCs w:val="22"/>
        </w:rPr>
        <w:t>svahovin</w:t>
      </w:r>
      <w:proofErr w:type="spellEnd"/>
      <w:r w:rsidRPr="0042737B">
        <w:rPr>
          <w:rFonts w:ascii="Arial Narrow" w:hAnsi="Arial Narrow"/>
          <w:sz w:val="22"/>
          <w:szCs w:val="22"/>
        </w:rPr>
        <w:t xml:space="preserve"> je nesoudržná (</w:t>
      </w:r>
      <w:r w:rsidRPr="0042737B">
        <w:rPr>
          <w:rFonts w:ascii="Arial Narrow" w:hAnsi="Arial Narrow"/>
          <w:b/>
          <w:bCs/>
          <w:sz w:val="22"/>
          <w:szCs w:val="22"/>
        </w:rPr>
        <w:t>svahové sutě</w:t>
      </w:r>
      <w:r w:rsidRPr="0042737B">
        <w:rPr>
          <w:rFonts w:ascii="Arial Narrow" w:hAnsi="Arial Narrow"/>
          <w:sz w:val="22"/>
          <w:szCs w:val="22"/>
        </w:rPr>
        <w:t xml:space="preserve">), s příměsí nebo oj. </w:t>
      </w:r>
      <w:proofErr w:type="gramStart"/>
      <w:r w:rsidRPr="0042737B">
        <w:rPr>
          <w:rFonts w:ascii="Arial Narrow" w:hAnsi="Arial Narrow"/>
          <w:sz w:val="22"/>
          <w:szCs w:val="22"/>
        </w:rPr>
        <w:t>kameny</w:t>
      </w:r>
      <w:proofErr w:type="gramEnd"/>
      <w:r w:rsidRPr="0042737B">
        <w:rPr>
          <w:rFonts w:ascii="Arial Narrow" w:hAnsi="Arial Narrow"/>
          <w:sz w:val="22"/>
          <w:szCs w:val="22"/>
        </w:rPr>
        <w:t xml:space="preserve"> (tř. 3. - 4.). Částí objemu zemních prací jsou i heterogenní </w:t>
      </w:r>
      <w:r w:rsidRPr="0042737B">
        <w:rPr>
          <w:rFonts w:ascii="Arial Narrow" w:hAnsi="Arial Narrow"/>
          <w:b/>
          <w:bCs/>
          <w:sz w:val="22"/>
          <w:szCs w:val="22"/>
        </w:rPr>
        <w:t xml:space="preserve">navážky </w:t>
      </w:r>
      <w:r w:rsidRPr="0042737B">
        <w:rPr>
          <w:rFonts w:ascii="Arial Narrow" w:hAnsi="Arial Narrow"/>
          <w:sz w:val="22"/>
          <w:szCs w:val="22"/>
        </w:rPr>
        <w:t xml:space="preserve">a </w:t>
      </w:r>
      <w:r w:rsidRPr="0042737B">
        <w:rPr>
          <w:rFonts w:ascii="Arial Narrow" w:hAnsi="Arial Narrow"/>
          <w:b/>
          <w:bCs/>
          <w:sz w:val="22"/>
          <w:szCs w:val="22"/>
        </w:rPr>
        <w:t xml:space="preserve">zásypy </w:t>
      </w:r>
      <w:r w:rsidRPr="0042737B">
        <w:rPr>
          <w:rFonts w:ascii="Arial Narrow" w:hAnsi="Arial Narrow"/>
          <w:sz w:val="22"/>
          <w:szCs w:val="22"/>
        </w:rPr>
        <w:t xml:space="preserve">(3. - 4. tř.). Vzhledem k tomu, že se projektované trasy dotýkají původních výkopů, je třeba počítat s lokálně omezeným podílem zemin s příměsí </w:t>
      </w:r>
      <w:r w:rsidRPr="0042737B">
        <w:rPr>
          <w:rFonts w:ascii="Arial Narrow" w:hAnsi="Arial Narrow"/>
          <w:b/>
          <w:bCs/>
          <w:sz w:val="22"/>
          <w:szCs w:val="22"/>
        </w:rPr>
        <w:t>stavební suti</w:t>
      </w:r>
      <w:r w:rsidRPr="0042737B">
        <w:rPr>
          <w:rFonts w:ascii="Arial Narrow" w:hAnsi="Arial Narrow"/>
          <w:sz w:val="22"/>
          <w:szCs w:val="22"/>
        </w:rPr>
        <w:t xml:space="preserve">. Část zemin je možné vzhledem k indexu plasticity a vlhkosti považovat za </w:t>
      </w:r>
      <w:r w:rsidRPr="0042737B">
        <w:rPr>
          <w:rFonts w:ascii="Arial Narrow" w:hAnsi="Arial Narrow"/>
          <w:b/>
          <w:bCs/>
          <w:sz w:val="22"/>
          <w:szCs w:val="22"/>
        </w:rPr>
        <w:t>lepivé</w:t>
      </w:r>
      <w:r w:rsidRPr="0042737B">
        <w:rPr>
          <w:rFonts w:ascii="Arial Narrow" w:hAnsi="Arial Narrow"/>
          <w:sz w:val="22"/>
          <w:szCs w:val="22"/>
        </w:rPr>
        <w:t>.</w:t>
      </w:r>
    </w:p>
    <w:p w14:paraId="517E95E6" w14:textId="77777777" w:rsidR="0042737B" w:rsidRPr="0042737B" w:rsidRDefault="0042737B"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Procentuální zastoupení jednotlivých tříd těžitelnosti pro dílčí úseky, včetně lepivosti byly zpracovány tabelárně a zapracovány do rozpočtové dokumentace.</w:t>
      </w:r>
    </w:p>
    <w:p w14:paraId="00497D7D" w14:textId="77777777" w:rsidR="006C0C94" w:rsidRPr="000D46E9" w:rsidRDefault="006C0C94"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Pro výkopové</w:t>
      </w:r>
      <w:r w:rsidR="0042737B" w:rsidRPr="0042737B">
        <w:rPr>
          <w:rFonts w:ascii="Arial Narrow" w:hAnsi="Arial Narrow"/>
          <w:sz w:val="22"/>
          <w:szCs w:val="22"/>
        </w:rPr>
        <w:t xml:space="preserve"> práce při výstavbě navrhovaného</w:t>
      </w:r>
      <w:r w:rsidRPr="0042737B">
        <w:rPr>
          <w:rFonts w:ascii="Arial Narrow" w:hAnsi="Arial Narrow"/>
          <w:sz w:val="22"/>
          <w:szCs w:val="22"/>
        </w:rPr>
        <w:t xml:space="preserve"> </w:t>
      </w:r>
      <w:r w:rsidR="0042737B" w:rsidRPr="0042737B">
        <w:rPr>
          <w:rFonts w:ascii="Arial Narrow" w:hAnsi="Arial Narrow"/>
          <w:sz w:val="22"/>
          <w:szCs w:val="22"/>
        </w:rPr>
        <w:t>propojovacího kolektoru</w:t>
      </w:r>
      <w:r w:rsidRPr="0042737B">
        <w:rPr>
          <w:rFonts w:ascii="Arial Narrow" w:hAnsi="Arial Narrow"/>
          <w:sz w:val="22"/>
          <w:szCs w:val="22"/>
        </w:rPr>
        <w:t xml:space="preserve"> je zatřídění dle t</w:t>
      </w:r>
      <w:r w:rsidR="0042737B" w:rsidRPr="0042737B">
        <w:rPr>
          <w:rFonts w:ascii="Arial Narrow" w:hAnsi="Arial Narrow"/>
          <w:sz w:val="22"/>
          <w:szCs w:val="22"/>
        </w:rPr>
        <w:t>řídy těžitelnosti (ČSN 73 3050) – tř. 3 - 65</w:t>
      </w:r>
      <w:r w:rsidR="0042737B">
        <w:rPr>
          <w:rFonts w:ascii="Arial Narrow" w:hAnsi="Arial Narrow"/>
          <w:sz w:val="22"/>
          <w:szCs w:val="22"/>
        </w:rPr>
        <w:t xml:space="preserve">%, tř. 4 – 30%, </w:t>
      </w:r>
      <w:proofErr w:type="gramStart"/>
      <w:r w:rsidR="0042737B">
        <w:rPr>
          <w:rFonts w:ascii="Arial Narrow" w:hAnsi="Arial Narrow"/>
          <w:sz w:val="22"/>
          <w:szCs w:val="22"/>
        </w:rPr>
        <w:t>tř.5 – 5%</w:t>
      </w:r>
      <w:proofErr w:type="gramEnd"/>
      <w:r w:rsidR="0042737B">
        <w:rPr>
          <w:rFonts w:ascii="Arial Narrow" w:hAnsi="Arial Narrow"/>
          <w:sz w:val="22"/>
          <w:szCs w:val="22"/>
        </w:rPr>
        <w:t>.</w:t>
      </w:r>
    </w:p>
    <w:p w14:paraId="1E5FCB3A" w14:textId="77777777" w:rsidR="006C0C94" w:rsidRPr="0042737B" w:rsidRDefault="006C0C94"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Ustálená hladina podzemní vody nebyla zachycena.</w:t>
      </w:r>
    </w:p>
    <w:p w14:paraId="5C0426FE" w14:textId="77777777" w:rsidR="006C0C94" w:rsidRPr="0042737B" w:rsidRDefault="006C0C94" w:rsidP="0042737B">
      <w:pPr>
        <w:autoSpaceDE w:val="0"/>
        <w:autoSpaceDN w:val="0"/>
        <w:adjustRightInd w:val="0"/>
        <w:spacing w:before="120"/>
        <w:jc w:val="both"/>
        <w:rPr>
          <w:rFonts w:ascii="Arial Narrow" w:hAnsi="Arial Narrow"/>
          <w:sz w:val="22"/>
          <w:szCs w:val="22"/>
        </w:rPr>
      </w:pPr>
      <w:r w:rsidRPr="0042737B">
        <w:rPr>
          <w:rFonts w:ascii="Arial Narrow" w:hAnsi="Arial Narrow"/>
          <w:sz w:val="22"/>
          <w:szCs w:val="22"/>
        </w:rPr>
        <w:t>Stavba se nenachází v žádné kulturně, historicky ani archeologicky významné oblasti, tudíž se neprováděl další průzkum.</w:t>
      </w:r>
    </w:p>
    <w:p w14:paraId="2658CBF8" w14:textId="77777777" w:rsidR="006C0C94" w:rsidRPr="006C0C94" w:rsidRDefault="006C0C94" w:rsidP="00BD787F">
      <w:pPr>
        <w:pStyle w:val="Nadpis2"/>
        <w:numPr>
          <w:ilvl w:val="2"/>
          <w:numId w:val="6"/>
        </w:numPr>
        <w:tabs>
          <w:tab w:val="clear" w:pos="720"/>
        </w:tabs>
        <w:ind w:left="851" w:hanging="851"/>
        <w:rPr>
          <w:rFonts w:ascii="Arial Narrow" w:hAnsi="Arial Narrow"/>
          <w:sz w:val="22"/>
          <w:szCs w:val="22"/>
        </w:rPr>
      </w:pPr>
      <w:bookmarkStart w:id="91" w:name="_Toc102475439"/>
      <w:r w:rsidRPr="006C0C94">
        <w:rPr>
          <w:rFonts w:ascii="Arial Narrow" w:hAnsi="Arial Narrow"/>
          <w:sz w:val="22"/>
          <w:szCs w:val="22"/>
        </w:rPr>
        <w:t xml:space="preserve">OCHRANA ÚZEMÍ PODLE JINÝCH PRÁVNÍCH </w:t>
      </w:r>
      <w:bookmarkEnd w:id="82"/>
      <w:bookmarkEnd w:id="83"/>
      <w:bookmarkEnd w:id="84"/>
      <w:r w:rsidRPr="006C0C94">
        <w:rPr>
          <w:rFonts w:ascii="Arial Narrow" w:hAnsi="Arial Narrow"/>
          <w:sz w:val="22"/>
          <w:szCs w:val="22"/>
        </w:rPr>
        <w:t>PŘEDPISŮ</w:t>
      </w:r>
      <w:bookmarkEnd w:id="85"/>
      <w:bookmarkEnd w:id="86"/>
      <w:bookmarkEnd w:id="87"/>
      <w:bookmarkEnd w:id="88"/>
      <w:bookmarkEnd w:id="91"/>
    </w:p>
    <w:p w14:paraId="3795BFF0" w14:textId="77777777" w:rsidR="006C0C94" w:rsidRPr="006C0C94" w:rsidRDefault="006C0C94" w:rsidP="006C0C94">
      <w:pPr>
        <w:pStyle w:val="AqpText"/>
        <w:rPr>
          <w:rFonts w:ascii="Arial Narrow" w:hAnsi="Arial Narrow"/>
          <w:sz w:val="22"/>
          <w:szCs w:val="22"/>
        </w:rPr>
      </w:pPr>
      <w:r w:rsidRPr="006C0C94">
        <w:rPr>
          <w:rFonts w:ascii="Arial Narrow" w:hAnsi="Arial Narrow"/>
          <w:sz w:val="22"/>
          <w:szCs w:val="22"/>
        </w:rPr>
        <w:t>Na území dotčeném plánovanou stavbou není podle právních předpisů vyhlášeno žádné chráněné území.</w:t>
      </w:r>
    </w:p>
    <w:p w14:paraId="06F121AC" w14:textId="77777777" w:rsidR="006C0C94" w:rsidRPr="0027004C" w:rsidRDefault="006C0C94" w:rsidP="00BD787F">
      <w:pPr>
        <w:pStyle w:val="Nadpis2"/>
        <w:numPr>
          <w:ilvl w:val="2"/>
          <w:numId w:val="6"/>
        </w:numPr>
        <w:tabs>
          <w:tab w:val="clear" w:pos="720"/>
        </w:tabs>
        <w:ind w:left="851" w:hanging="851"/>
        <w:rPr>
          <w:rFonts w:ascii="Arial Narrow" w:hAnsi="Arial Narrow"/>
          <w:sz w:val="22"/>
          <w:szCs w:val="22"/>
        </w:rPr>
      </w:pPr>
      <w:bookmarkStart w:id="92" w:name="_Toc512337066"/>
      <w:bookmarkStart w:id="93" w:name="_Toc513009987"/>
      <w:bookmarkStart w:id="94" w:name="_Toc515885184"/>
      <w:bookmarkStart w:id="95" w:name="_Toc3799340"/>
      <w:bookmarkStart w:id="96" w:name="_Toc43901090"/>
      <w:bookmarkStart w:id="97" w:name="_Toc50643767"/>
      <w:bookmarkStart w:id="98" w:name="_Toc59437751"/>
      <w:bookmarkStart w:id="99" w:name="_Toc102475440"/>
      <w:r w:rsidRPr="006C0C94">
        <w:rPr>
          <w:rFonts w:ascii="Arial Narrow" w:hAnsi="Arial Narrow"/>
          <w:sz w:val="22"/>
          <w:szCs w:val="22"/>
        </w:rPr>
        <w:t>POLOHA VZHLEDEM K </w:t>
      </w:r>
      <w:r w:rsidRPr="0027004C">
        <w:rPr>
          <w:rFonts w:ascii="Arial Narrow" w:hAnsi="Arial Narrow"/>
          <w:sz w:val="22"/>
          <w:szCs w:val="22"/>
        </w:rPr>
        <w:t xml:space="preserve">ZÁPLAVOVÉMU ÚZEMÍ, PODDOLOVANÉMU </w:t>
      </w:r>
      <w:bookmarkEnd w:id="92"/>
      <w:bookmarkEnd w:id="93"/>
      <w:bookmarkEnd w:id="94"/>
      <w:r w:rsidRPr="0027004C">
        <w:rPr>
          <w:rFonts w:ascii="Arial Narrow" w:hAnsi="Arial Narrow"/>
          <w:sz w:val="22"/>
          <w:szCs w:val="22"/>
        </w:rPr>
        <w:t>ÚZEMÍ</w:t>
      </w:r>
      <w:bookmarkEnd w:id="95"/>
      <w:bookmarkEnd w:id="96"/>
      <w:bookmarkEnd w:id="97"/>
      <w:bookmarkEnd w:id="98"/>
      <w:bookmarkEnd w:id="99"/>
    </w:p>
    <w:p w14:paraId="6BA581E6" w14:textId="77777777" w:rsidR="006C0C94" w:rsidRPr="0027004C" w:rsidRDefault="006C0C94" w:rsidP="006C0C94">
      <w:pPr>
        <w:pStyle w:val="AqpText"/>
        <w:rPr>
          <w:rFonts w:ascii="Arial Narrow" w:hAnsi="Arial Narrow"/>
          <w:sz w:val="22"/>
          <w:szCs w:val="22"/>
        </w:rPr>
      </w:pPr>
      <w:r w:rsidRPr="0027004C">
        <w:rPr>
          <w:rFonts w:ascii="Arial Narrow" w:hAnsi="Arial Narrow"/>
          <w:sz w:val="22"/>
          <w:szCs w:val="22"/>
        </w:rPr>
        <w:t>Stavba neprochází záplavovým ani poddolovaným územím.</w:t>
      </w:r>
    </w:p>
    <w:p w14:paraId="47753A28" w14:textId="77777777" w:rsidR="006C0C94" w:rsidRPr="0027004C" w:rsidRDefault="006C0C94" w:rsidP="00BD787F">
      <w:pPr>
        <w:pStyle w:val="Nadpis2"/>
        <w:numPr>
          <w:ilvl w:val="2"/>
          <w:numId w:val="6"/>
        </w:numPr>
        <w:tabs>
          <w:tab w:val="clear" w:pos="720"/>
        </w:tabs>
        <w:ind w:left="851" w:hanging="851"/>
        <w:rPr>
          <w:rFonts w:ascii="Arial Narrow" w:hAnsi="Arial Narrow"/>
          <w:sz w:val="22"/>
          <w:szCs w:val="22"/>
        </w:rPr>
      </w:pPr>
      <w:bookmarkStart w:id="100" w:name="_Toc512337067"/>
      <w:bookmarkStart w:id="101" w:name="_Toc513009988"/>
      <w:bookmarkStart w:id="102" w:name="_Toc515885185"/>
      <w:bookmarkStart w:id="103" w:name="_Toc3799341"/>
      <w:bookmarkStart w:id="104" w:name="_Toc43901091"/>
      <w:bookmarkStart w:id="105" w:name="_Toc50643768"/>
      <w:bookmarkStart w:id="106" w:name="_Toc59437752"/>
      <w:bookmarkStart w:id="107" w:name="_Toc102475441"/>
      <w:r w:rsidRPr="0027004C">
        <w:rPr>
          <w:rFonts w:ascii="Arial Narrow" w:hAnsi="Arial Narrow"/>
          <w:sz w:val="22"/>
          <w:szCs w:val="22"/>
        </w:rPr>
        <w:lastRenderedPageBreak/>
        <w:t xml:space="preserve">VLIVY STAVBY NA OKOLNÍ STAVBY A POZEMKY, OCHRANA OKOLÍ, VLIV STAVBY NA ODTOKOVÉ </w:t>
      </w:r>
      <w:bookmarkEnd w:id="100"/>
      <w:bookmarkEnd w:id="101"/>
      <w:bookmarkEnd w:id="102"/>
      <w:r w:rsidRPr="0027004C">
        <w:rPr>
          <w:rFonts w:ascii="Arial Narrow" w:hAnsi="Arial Narrow"/>
          <w:sz w:val="22"/>
          <w:szCs w:val="22"/>
        </w:rPr>
        <w:t>POMĚRY V ÚZEMÍ</w:t>
      </w:r>
      <w:bookmarkEnd w:id="103"/>
      <w:bookmarkEnd w:id="104"/>
      <w:bookmarkEnd w:id="105"/>
      <w:bookmarkEnd w:id="106"/>
      <w:bookmarkEnd w:id="107"/>
    </w:p>
    <w:p w14:paraId="7744F60E" w14:textId="77777777" w:rsidR="0027004C" w:rsidRDefault="0027004C" w:rsidP="0027004C">
      <w:pPr>
        <w:pStyle w:val="Zkladntext"/>
        <w:spacing w:before="120"/>
        <w:ind w:right="-2"/>
        <w:rPr>
          <w:color w:val="auto"/>
          <w:sz w:val="22"/>
          <w:szCs w:val="22"/>
        </w:rPr>
      </w:pPr>
      <w:bookmarkStart w:id="108" w:name="_Toc512337068"/>
      <w:bookmarkStart w:id="109" w:name="_Toc513009989"/>
      <w:bookmarkStart w:id="110" w:name="_Toc515885186"/>
      <w:bookmarkStart w:id="111" w:name="_Toc3799342"/>
      <w:bookmarkStart w:id="112" w:name="_Toc43901092"/>
      <w:bookmarkStart w:id="113" w:name="_Toc50643769"/>
      <w:bookmarkStart w:id="114" w:name="_Toc59437753"/>
      <w:r w:rsidRPr="0027004C">
        <w:rPr>
          <w:color w:val="auto"/>
          <w:sz w:val="22"/>
          <w:szCs w:val="22"/>
        </w:rPr>
        <w:t>Navržená rekonstrukce nebude mít vliv na okolní stavby ani pozemky. Realizací stavby se zlepší stavebně technický stav předmětných vodárenských zařízení, a tím zásobení pitnou vodou ve vodárenském</w:t>
      </w:r>
      <w:r>
        <w:rPr>
          <w:color w:val="auto"/>
          <w:sz w:val="22"/>
          <w:szCs w:val="22"/>
        </w:rPr>
        <w:t xml:space="preserve"> systému města Brna.</w:t>
      </w:r>
    </w:p>
    <w:p w14:paraId="2BA07C03" w14:textId="77777777" w:rsidR="006C0C94" w:rsidRPr="0027004C" w:rsidRDefault="006C0C94" w:rsidP="00BD787F">
      <w:pPr>
        <w:pStyle w:val="Nadpis2"/>
        <w:numPr>
          <w:ilvl w:val="2"/>
          <w:numId w:val="6"/>
        </w:numPr>
        <w:tabs>
          <w:tab w:val="clear" w:pos="720"/>
        </w:tabs>
        <w:ind w:left="851" w:hanging="851"/>
        <w:rPr>
          <w:rFonts w:ascii="Arial Narrow" w:hAnsi="Arial Narrow"/>
          <w:sz w:val="22"/>
          <w:szCs w:val="22"/>
        </w:rPr>
      </w:pPr>
      <w:bookmarkStart w:id="115" w:name="_Toc102475442"/>
      <w:r w:rsidRPr="0027004C">
        <w:rPr>
          <w:rFonts w:ascii="Arial Narrow" w:hAnsi="Arial Narrow"/>
          <w:sz w:val="22"/>
          <w:szCs w:val="22"/>
        </w:rPr>
        <w:t xml:space="preserve">POŽADAVKY NA ASANACE, DEMOLICE, </w:t>
      </w:r>
      <w:bookmarkEnd w:id="108"/>
      <w:bookmarkEnd w:id="109"/>
      <w:bookmarkEnd w:id="110"/>
      <w:r w:rsidRPr="0027004C">
        <w:rPr>
          <w:rFonts w:ascii="Arial Narrow" w:hAnsi="Arial Narrow"/>
          <w:sz w:val="22"/>
          <w:szCs w:val="22"/>
        </w:rPr>
        <w:t>KÁCENÍ DŘEVIN</w:t>
      </w:r>
      <w:bookmarkEnd w:id="111"/>
      <w:bookmarkEnd w:id="112"/>
      <w:bookmarkEnd w:id="113"/>
      <w:bookmarkEnd w:id="114"/>
      <w:bookmarkEnd w:id="115"/>
    </w:p>
    <w:p w14:paraId="46C23B8F" w14:textId="77777777" w:rsidR="0027004C" w:rsidRPr="006D494B" w:rsidRDefault="0027004C" w:rsidP="0027004C">
      <w:pPr>
        <w:pStyle w:val="Zkladntext"/>
        <w:spacing w:before="120"/>
        <w:ind w:right="-2"/>
        <w:rPr>
          <w:color w:val="auto"/>
          <w:sz w:val="22"/>
          <w:szCs w:val="22"/>
        </w:rPr>
      </w:pPr>
      <w:bookmarkStart w:id="116" w:name="_Toc512337069"/>
      <w:bookmarkStart w:id="117" w:name="_Toc513009990"/>
      <w:bookmarkStart w:id="118" w:name="_Toc515885187"/>
      <w:r w:rsidRPr="0027004C">
        <w:rPr>
          <w:color w:val="auto"/>
          <w:sz w:val="22"/>
          <w:szCs w:val="22"/>
        </w:rPr>
        <w:t xml:space="preserve">V rámci </w:t>
      </w:r>
      <w:r w:rsidR="00AE040D">
        <w:rPr>
          <w:color w:val="auto"/>
          <w:sz w:val="22"/>
          <w:szCs w:val="22"/>
        </w:rPr>
        <w:t xml:space="preserve">výstavby </w:t>
      </w:r>
      <w:r w:rsidR="00AE040D" w:rsidRPr="006D494B">
        <w:rPr>
          <w:color w:val="auto"/>
          <w:sz w:val="22"/>
          <w:szCs w:val="22"/>
        </w:rPr>
        <w:t xml:space="preserve">podzemního propojovacího kolektoru </w:t>
      </w:r>
      <w:r w:rsidRPr="006D494B">
        <w:rPr>
          <w:color w:val="auto"/>
          <w:sz w:val="22"/>
          <w:szCs w:val="22"/>
        </w:rPr>
        <w:t>mezi armaturní komorou a akumulačními</w:t>
      </w:r>
      <w:r w:rsidR="006D494B" w:rsidRPr="006D494B">
        <w:rPr>
          <w:color w:val="auto"/>
          <w:sz w:val="22"/>
          <w:szCs w:val="22"/>
        </w:rPr>
        <w:t xml:space="preserve"> nádržemi</w:t>
      </w:r>
      <w:r w:rsidRPr="006D494B">
        <w:rPr>
          <w:color w:val="auto"/>
          <w:sz w:val="22"/>
          <w:szCs w:val="22"/>
        </w:rPr>
        <w:t xml:space="preserve"> bude stávající potrubí vybouráno.</w:t>
      </w:r>
    </w:p>
    <w:p w14:paraId="2473A6D5" w14:textId="0201C697" w:rsidR="006C0C94" w:rsidRPr="0027004C" w:rsidRDefault="0027004C" w:rsidP="006C0C94">
      <w:pPr>
        <w:pStyle w:val="AqpText"/>
        <w:rPr>
          <w:rFonts w:ascii="Arial Narrow" w:hAnsi="Arial Narrow"/>
          <w:sz w:val="22"/>
          <w:szCs w:val="22"/>
        </w:rPr>
      </w:pPr>
      <w:r w:rsidRPr="006D494B">
        <w:rPr>
          <w:rFonts w:ascii="Arial Narrow" w:hAnsi="Arial Narrow"/>
          <w:sz w:val="22"/>
          <w:szCs w:val="22"/>
        </w:rPr>
        <w:t>Odstraněny budou náleto</w:t>
      </w:r>
      <w:r w:rsidR="000A50F6">
        <w:rPr>
          <w:rFonts w:ascii="Arial Narrow" w:hAnsi="Arial Narrow"/>
          <w:sz w:val="22"/>
          <w:szCs w:val="22"/>
        </w:rPr>
        <w:t>vé keře vně akumulačních nádrží v místech realizované stavby.</w:t>
      </w:r>
    </w:p>
    <w:p w14:paraId="03D3F09B" w14:textId="77777777" w:rsidR="006C0C94" w:rsidRPr="0027004C" w:rsidRDefault="006C0C94" w:rsidP="00BD787F">
      <w:pPr>
        <w:pStyle w:val="Nadpis2"/>
        <w:numPr>
          <w:ilvl w:val="2"/>
          <w:numId w:val="6"/>
        </w:numPr>
        <w:tabs>
          <w:tab w:val="clear" w:pos="720"/>
        </w:tabs>
        <w:ind w:left="851" w:hanging="851"/>
        <w:rPr>
          <w:rFonts w:ascii="Arial Narrow" w:hAnsi="Arial Narrow"/>
          <w:sz w:val="22"/>
          <w:szCs w:val="22"/>
        </w:rPr>
      </w:pPr>
      <w:bookmarkStart w:id="119" w:name="_Toc3799343"/>
      <w:bookmarkStart w:id="120" w:name="_Toc43901093"/>
      <w:bookmarkStart w:id="121" w:name="_Toc50643770"/>
      <w:bookmarkStart w:id="122" w:name="_Toc59437754"/>
      <w:bookmarkStart w:id="123" w:name="_Toc102475443"/>
      <w:r w:rsidRPr="0027004C">
        <w:rPr>
          <w:rFonts w:ascii="Arial Narrow" w:hAnsi="Arial Narrow"/>
          <w:sz w:val="22"/>
          <w:szCs w:val="22"/>
        </w:rPr>
        <w:t>POŽADAVKY NA MAXIMÁLNÍ DOČASNÉ A TRVALÉ ZÁBORY ZEMĚDĚLSKÉHO PŮDNÍHO FONDU NEBO POZEMKŮ URČENÝCH K </w:t>
      </w:r>
      <w:bookmarkEnd w:id="116"/>
      <w:bookmarkEnd w:id="117"/>
      <w:bookmarkEnd w:id="118"/>
      <w:r w:rsidRPr="0027004C">
        <w:rPr>
          <w:rFonts w:ascii="Arial Narrow" w:hAnsi="Arial Narrow"/>
          <w:sz w:val="22"/>
          <w:szCs w:val="22"/>
        </w:rPr>
        <w:t>PLNĚNÍ FUNKCE LESA</w:t>
      </w:r>
      <w:bookmarkEnd w:id="119"/>
      <w:bookmarkEnd w:id="120"/>
      <w:bookmarkEnd w:id="121"/>
      <w:bookmarkEnd w:id="122"/>
      <w:bookmarkEnd w:id="123"/>
    </w:p>
    <w:p w14:paraId="74C218C3" w14:textId="77777777" w:rsidR="006C0C94" w:rsidRPr="0027004C" w:rsidRDefault="006C0C94" w:rsidP="006C0C94">
      <w:pPr>
        <w:pStyle w:val="AqpText"/>
        <w:rPr>
          <w:rFonts w:ascii="Arial Narrow" w:hAnsi="Arial Narrow"/>
          <w:sz w:val="22"/>
          <w:szCs w:val="22"/>
        </w:rPr>
      </w:pPr>
      <w:r w:rsidRPr="0027004C">
        <w:rPr>
          <w:rFonts w:ascii="Arial Narrow" w:hAnsi="Arial Narrow"/>
          <w:sz w:val="22"/>
          <w:szCs w:val="22"/>
        </w:rPr>
        <w:t>Stavbou nedojde k záborům pozemků určených k plnění funkce lesa a pozemků zemědělského půdního fondu.</w:t>
      </w:r>
    </w:p>
    <w:p w14:paraId="553CE25B" w14:textId="77777777" w:rsidR="006C0C94" w:rsidRPr="0027004C" w:rsidRDefault="006C0C94" w:rsidP="00BD787F">
      <w:pPr>
        <w:pStyle w:val="Nadpis2"/>
        <w:numPr>
          <w:ilvl w:val="2"/>
          <w:numId w:val="6"/>
        </w:numPr>
        <w:tabs>
          <w:tab w:val="clear" w:pos="720"/>
        </w:tabs>
        <w:ind w:left="851" w:hanging="851"/>
        <w:rPr>
          <w:rFonts w:ascii="Arial Narrow" w:hAnsi="Arial Narrow"/>
          <w:sz w:val="22"/>
          <w:szCs w:val="22"/>
        </w:rPr>
      </w:pPr>
      <w:bookmarkStart w:id="124" w:name="_Toc512337070"/>
      <w:bookmarkStart w:id="125" w:name="_Toc513009991"/>
      <w:bookmarkStart w:id="126" w:name="_Toc515885188"/>
      <w:bookmarkStart w:id="127" w:name="_Toc3799344"/>
      <w:bookmarkStart w:id="128" w:name="_Toc43901094"/>
      <w:bookmarkStart w:id="129" w:name="_Toc50643771"/>
      <w:bookmarkStart w:id="130" w:name="_Toc59437755"/>
      <w:bookmarkStart w:id="131" w:name="_Toc102475444"/>
      <w:r w:rsidRPr="0027004C">
        <w:rPr>
          <w:rFonts w:ascii="Arial Narrow" w:hAnsi="Arial Narrow"/>
          <w:sz w:val="22"/>
          <w:szCs w:val="22"/>
        </w:rPr>
        <w:t xml:space="preserve">ÚZEMNĚ TECHNICKÉ </w:t>
      </w:r>
      <w:bookmarkEnd w:id="124"/>
      <w:bookmarkEnd w:id="125"/>
      <w:bookmarkEnd w:id="126"/>
      <w:r w:rsidRPr="0027004C">
        <w:rPr>
          <w:rFonts w:ascii="Arial Narrow" w:hAnsi="Arial Narrow"/>
          <w:sz w:val="22"/>
          <w:szCs w:val="22"/>
        </w:rPr>
        <w:t>PODMÍNKY</w:t>
      </w:r>
      <w:bookmarkEnd w:id="127"/>
      <w:bookmarkEnd w:id="128"/>
      <w:bookmarkEnd w:id="129"/>
      <w:bookmarkEnd w:id="130"/>
      <w:bookmarkEnd w:id="131"/>
    </w:p>
    <w:p w14:paraId="1BC49E18" w14:textId="77777777" w:rsidR="006C0C94" w:rsidRPr="0027004C" w:rsidRDefault="006C0C94" w:rsidP="006C0C94">
      <w:pPr>
        <w:pStyle w:val="AqpText"/>
        <w:rPr>
          <w:rFonts w:ascii="Arial Narrow" w:hAnsi="Arial Narrow"/>
          <w:sz w:val="22"/>
          <w:szCs w:val="22"/>
        </w:rPr>
      </w:pPr>
      <w:r w:rsidRPr="0027004C">
        <w:rPr>
          <w:rFonts w:ascii="Arial Narrow" w:hAnsi="Arial Narrow"/>
          <w:b/>
          <w:sz w:val="22"/>
          <w:szCs w:val="22"/>
        </w:rPr>
        <w:t>Napojení na komunikace, příjezdy</w:t>
      </w:r>
    </w:p>
    <w:p w14:paraId="60F1BACF" w14:textId="77777777" w:rsidR="006C0C94" w:rsidRPr="0027004C" w:rsidRDefault="006C0C94" w:rsidP="006C0C94">
      <w:pPr>
        <w:pStyle w:val="AqpText"/>
        <w:rPr>
          <w:rFonts w:ascii="Arial Narrow" w:hAnsi="Arial Narrow"/>
          <w:sz w:val="22"/>
          <w:szCs w:val="22"/>
        </w:rPr>
      </w:pPr>
      <w:r w:rsidRPr="0027004C">
        <w:rPr>
          <w:rFonts w:ascii="Arial Narrow" w:hAnsi="Arial Narrow"/>
          <w:sz w:val="22"/>
          <w:szCs w:val="22"/>
        </w:rPr>
        <w:t xml:space="preserve">Přístup pro zajištění provozu a údržby </w:t>
      </w:r>
      <w:r w:rsidR="0027004C" w:rsidRPr="0027004C">
        <w:rPr>
          <w:rFonts w:ascii="Arial Narrow" w:hAnsi="Arial Narrow"/>
          <w:sz w:val="22"/>
          <w:szCs w:val="22"/>
        </w:rPr>
        <w:t>vodojemu je</w:t>
      </w:r>
      <w:r w:rsidRPr="0027004C">
        <w:rPr>
          <w:rFonts w:ascii="Arial Narrow" w:hAnsi="Arial Narrow"/>
          <w:sz w:val="22"/>
          <w:szCs w:val="22"/>
        </w:rPr>
        <w:t xml:space="preserve"> z veřejných komunikací. Nároky na dopravní systém se nezvyšují.</w:t>
      </w:r>
    </w:p>
    <w:p w14:paraId="34988AF7" w14:textId="77777777" w:rsidR="006C0C94" w:rsidRPr="0027004C" w:rsidRDefault="006C0C94" w:rsidP="006C0C94">
      <w:pPr>
        <w:pStyle w:val="AqpText"/>
        <w:rPr>
          <w:rFonts w:ascii="Arial Narrow" w:hAnsi="Arial Narrow"/>
          <w:b/>
          <w:sz w:val="22"/>
          <w:szCs w:val="22"/>
        </w:rPr>
      </w:pPr>
      <w:r w:rsidRPr="0027004C">
        <w:rPr>
          <w:rFonts w:ascii="Arial Narrow" w:hAnsi="Arial Narrow"/>
          <w:b/>
          <w:sz w:val="22"/>
          <w:szCs w:val="22"/>
        </w:rPr>
        <w:t>Přeložky inženýrských sítí</w:t>
      </w:r>
    </w:p>
    <w:p w14:paraId="5B17F18E" w14:textId="77777777" w:rsidR="006C0C94" w:rsidRPr="006D494B" w:rsidRDefault="006C0C94" w:rsidP="006C0C94">
      <w:pPr>
        <w:pStyle w:val="AqpText"/>
        <w:rPr>
          <w:rFonts w:ascii="Arial Narrow" w:hAnsi="Arial Narrow"/>
          <w:sz w:val="22"/>
          <w:szCs w:val="22"/>
        </w:rPr>
      </w:pPr>
      <w:r w:rsidRPr="0027004C">
        <w:rPr>
          <w:rFonts w:ascii="Arial Narrow" w:hAnsi="Arial Narrow"/>
          <w:sz w:val="22"/>
          <w:szCs w:val="22"/>
        </w:rPr>
        <w:t xml:space="preserve">V </w:t>
      </w:r>
      <w:r w:rsidRPr="006D494B">
        <w:rPr>
          <w:rFonts w:ascii="Arial Narrow" w:hAnsi="Arial Narrow"/>
          <w:sz w:val="22"/>
          <w:szCs w:val="22"/>
        </w:rPr>
        <w:t>souvislosti s</w:t>
      </w:r>
      <w:r w:rsidR="0027004C" w:rsidRPr="006D494B">
        <w:rPr>
          <w:rFonts w:ascii="Arial Narrow" w:hAnsi="Arial Narrow"/>
          <w:sz w:val="22"/>
          <w:szCs w:val="22"/>
        </w:rPr>
        <w:t xml:space="preserve"> plánovanou </w:t>
      </w:r>
      <w:r w:rsidRPr="006D494B">
        <w:rPr>
          <w:rFonts w:ascii="Arial Narrow" w:hAnsi="Arial Narrow"/>
          <w:sz w:val="22"/>
          <w:szCs w:val="22"/>
        </w:rPr>
        <w:t>rekonstrukcí se nepředpokládají žádné přeložky jiných inženýrských sítí.</w:t>
      </w:r>
    </w:p>
    <w:p w14:paraId="409ACDE5" w14:textId="77777777" w:rsidR="006C0C94" w:rsidRPr="006D494B" w:rsidRDefault="006C0C94" w:rsidP="00BD787F">
      <w:pPr>
        <w:pStyle w:val="Nadpis2"/>
        <w:numPr>
          <w:ilvl w:val="2"/>
          <w:numId w:val="6"/>
        </w:numPr>
        <w:tabs>
          <w:tab w:val="clear" w:pos="720"/>
        </w:tabs>
        <w:ind w:left="851" w:hanging="851"/>
        <w:rPr>
          <w:rFonts w:ascii="Arial Narrow" w:hAnsi="Arial Narrow"/>
          <w:sz w:val="22"/>
          <w:szCs w:val="22"/>
        </w:rPr>
      </w:pPr>
      <w:bookmarkStart w:id="132" w:name="_Toc512337071"/>
      <w:bookmarkStart w:id="133" w:name="_Toc513009992"/>
      <w:bookmarkStart w:id="134" w:name="_Toc515885189"/>
      <w:bookmarkStart w:id="135" w:name="_Toc3799345"/>
      <w:bookmarkStart w:id="136" w:name="_Toc43901095"/>
      <w:bookmarkStart w:id="137" w:name="_Toc50643772"/>
      <w:bookmarkStart w:id="138" w:name="_Toc59437756"/>
      <w:bookmarkStart w:id="139" w:name="_Toc102475445"/>
      <w:r w:rsidRPr="006D494B">
        <w:rPr>
          <w:rFonts w:ascii="Arial Narrow" w:hAnsi="Arial Narrow"/>
          <w:sz w:val="22"/>
          <w:szCs w:val="22"/>
        </w:rPr>
        <w:t xml:space="preserve">VĚCNÉ A ČASOVÉ VAZBY STAVBY, PODMIŇUJÍCÍ, VYVOLANÉ, </w:t>
      </w:r>
      <w:bookmarkEnd w:id="132"/>
      <w:bookmarkEnd w:id="133"/>
      <w:bookmarkEnd w:id="134"/>
      <w:r w:rsidRPr="006D494B">
        <w:rPr>
          <w:rFonts w:ascii="Arial Narrow" w:hAnsi="Arial Narrow"/>
          <w:sz w:val="22"/>
          <w:szCs w:val="22"/>
        </w:rPr>
        <w:t>SOUVISEJÍCÍ INVESTICE</w:t>
      </w:r>
      <w:bookmarkEnd w:id="135"/>
      <w:bookmarkEnd w:id="136"/>
      <w:bookmarkEnd w:id="137"/>
      <w:bookmarkEnd w:id="138"/>
      <w:bookmarkEnd w:id="139"/>
    </w:p>
    <w:p w14:paraId="0DD9A6F5" w14:textId="77777777" w:rsidR="006C0C94" w:rsidRPr="006C0C94" w:rsidRDefault="006C0C94" w:rsidP="006C0C94">
      <w:pPr>
        <w:pStyle w:val="AqpText"/>
        <w:rPr>
          <w:rFonts w:ascii="Arial Narrow" w:hAnsi="Arial Narrow"/>
          <w:sz w:val="22"/>
          <w:szCs w:val="22"/>
          <w:highlight w:val="yellow"/>
        </w:rPr>
      </w:pPr>
      <w:r w:rsidRPr="006D494B">
        <w:rPr>
          <w:rFonts w:ascii="Arial Narrow" w:hAnsi="Arial Narrow"/>
          <w:sz w:val="22"/>
          <w:szCs w:val="22"/>
        </w:rPr>
        <w:t xml:space="preserve">Termín výstavby bude závislý na výběru zhotovitele stavby, předpokládá se </w:t>
      </w:r>
      <w:r w:rsidRPr="009D125F">
        <w:rPr>
          <w:rFonts w:ascii="Arial Narrow" w:hAnsi="Arial Narrow"/>
          <w:sz w:val="22"/>
          <w:szCs w:val="22"/>
        </w:rPr>
        <w:t>rok 2024.</w:t>
      </w:r>
    </w:p>
    <w:p w14:paraId="71E6B388" w14:textId="08EB9ADF" w:rsidR="006C0C94" w:rsidRPr="006D494B" w:rsidRDefault="002C51C2" w:rsidP="006C0C94">
      <w:pPr>
        <w:pStyle w:val="AqpText"/>
        <w:rPr>
          <w:rFonts w:ascii="Arial Narrow" w:hAnsi="Arial Narrow"/>
          <w:sz w:val="22"/>
          <w:szCs w:val="22"/>
        </w:rPr>
      </w:pPr>
      <w:r>
        <w:rPr>
          <w:rFonts w:ascii="Arial Narrow" w:hAnsi="Arial Narrow"/>
          <w:sz w:val="22"/>
          <w:szCs w:val="22"/>
        </w:rPr>
        <w:t>Na r</w:t>
      </w:r>
      <w:r w:rsidR="006D494B" w:rsidRPr="006D494B">
        <w:rPr>
          <w:rFonts w:ascii="Arial Narrow" w:hAnsi="Arial Narrow"/>
          <w:sz w:val="22"/>
          <w:szCs w:val="22"/>
        </w:rPr>
        <w:t xml:space="preserve">ekonstrukce předmětných částí vodojemu a výstavba propojovacího kolektoru </w:t>
      </w:r>
      <w:r>
        <w:rPr>
          <w:rFonts w:ascii="Arial Narrow" w:hAnsi="Arial Narrow"/>
          <w:sz w:val="22"/>
          <w:szCs w:val="22"/>
        </w:rPr>
        <w:t>bude navazovat</w:t>
      </w:r>
      <w:r w:rsidR="006D494B" w:rsidRPr="006D494B">
        <w:rPr>
          <w:rFonts w:ascii="Arial Narrow" w:hAnsi="Arial Narrow"/>
          <w:sz w:val="22"/>
          <w:szCs w:val="22"/>
        </w:rPr>
        <w:t xml:space="preserve"> s III. etapou prací v areálu </w:t>
      </w:r>
      <w:proofErr w:type="spellStart"/>
      <w:r w:rsidR="006D494B" w:rsidRPr="006D494B">
        <w:rPr>
          <w:rFonts w:ascii="Arial Narrow" w:hAnsi="Arial Narrow"/>
          <w:sz w:val="22"/>
          <w:szCs w:val="22"/>
        </w:rPr>
        <w:t>vdj</w:t>
      </w:r>
      <w:proofErr w:type="spellEnd"/>
      <w:r w:rsidR="006D494B" w:rsidRPr="006D494B">
        <w:rPr>
          <w:rFonts w:ascii="Arial Narrow" w:hAnsi="Arial Narrow"/>
          <w:sz w:val="22"/>
          <w:szCs w:val="22"/>
        </w:rPr>
        <w:t xml:space="preserve"> Palackého vrch, která bude řešit opravy armaturních komor a jejich trubní vystrojení. </w:t>
      </w:r>
    </w:p>
    <w:p w14:paraId="3A8260E4" w14:textId="77777777" w:rsidR="006C0C94" w:rsidRPr="006D494B" w:rsidRDefault="006C0C94" w:rsidP="006C0C94">
      <w:pPr>
        <w:pStyle w:val="Zkladntext"/>
        <w:spacing w:before="120"/>
        <w:ind w:right="-2"/>
        <w:rPr>
          <w:color w:val="auto"/>
          <w:sz w:val="22"/>
          <w:szCs w:val="22"/>
        </w:rPr>
      </w:pPr>
      <w:r w:rsidRPr="006D494B">
        <w:rPr>
          <w:color w:val="auto"/>
          <w:sz w:val="22"/>
          <w:szCs w:val="22"/>
        </w:rPr>
        <w:t>Před započetím stavebních prací je nutné, aby zhotovitel stavby zajistil vytýčení veškerých podzemních sítí a při vlastní stavbě byly respektovány veškeré požadavky správců jednotlivých zařízení.</w:t>
      </w:r>
    </w:p>
    <w:p w14:paraId="36CBE7AA" w14:textId="77777777" w:rsidR="006C0C94" w:rsidRPr="006D494B" w:rsidRDefault="006C0C94" w:rsidP="006C0C94">
      <w:pPr>
        <w:pStyle w:val="Zkladntext"/>
        <w:spacing w:before="120"/>
        <w:ind w:right="-2"/>
        <w:rPr>
          <w:color w:val="auto"/>
          <w:sz w:val="22"/>
          <w:szCs w:val="22"/>
        </w:rPr>
      </w:pPr>
      <w:r w:rsidRPr="006D494B">
        <w:rPr>
          <w:color w:val="auto"/>
          <w:sz w:val="22"/>
          <w:szCs w:val="22"/>
        </w:rPr>
        <w:t xml:space="preserve">V místech, kde se při výstavbě zjistí, že jsou stávající sítě uloženy oproti předpokladu tak, že by nebylo možné </w:t>
      </w:r>
      <w:r w:rsidR="006D494B" w:rsidRPr="006D494B">
        <w:rPr>
          <w:color w:val="auto"/>
          <w:sz w:val="22"/>
          <w:szCs w:val="22"/>
        </w:rPr>
        <w:t>provést plánované práce, b</w:t>
      </w:r>
      <w:r w:rsidRPr="006D494B">
        <w:rPr>
          <w:color w:val="auto"/>
          <w:sz w:val="22"/>
          <w:szCs w:val="22"/>
        </w:rPr>
        <w:t xml:space="preserve">ude nutné vyhodnocení takové situace přímo na stavbě za přítomnosti projektanta </w:t>
      </w:r>
      <w:r w:rsidRPr="006D494B">
        <w:rPr>
          <w:color w:val="auto"/>
          <w:sz w:val="22"/>
          <w:szCs w:val="22"/>
        </w:rPr>
        <w:br/>
        <w:t>a případné provedení přeložky.</w:t>
      </w:r>
    </w:p>
    <w:p w14:paraId="4783409F" w14:textId="77777777" w:rsidR="006C0C94" w:rsidRPr="006D494B" w:rsidRDefault="006C0C94" w:rsidP="00BD787F">
      <w:pPr>
        <w:pStyle w:val="Nadpis2"/>
        <w:numPr>
          <w:ilvl w:val="2"/>
          <w:numId w:val="6"/>
        </w:numPr>
        <w:tabs>
          <w:tab w:val="clear" w:pos="720"/>
        </w:tabs>
        <w:ind w:left="851" w:hanging="851"/>
        <w:rPr>
          <w:rFonts w:ascii="Arial Narrow" w:hAnsi="Arial Narrow"/>
          <w:sz w:val="22"/>
          <w:szCs w:val="22"/>
        </w:rPr>
      </w:pPr>
      <w:bookmarkStart w:id="140" w:name="_Toc512337072"/>
      <w:bookmarkStart w:id="141" w:name="_Toc513009993"/>
      <w:bookmarkStart w:id="142" w:name="_Toc515885190"/>
      <w:bookmarkStart w:id="143" w:name="_Toc3799346"/>
      <w:bookmarkStart w:id="144" w:name="_Toc43901096"/>
      <w:bookmarkStart w:id="145" w:name="_Toc50643773"/>
      <w:bookmarkStart w:id="146" w:name="_Toc59437757"/>
      <w:bookmarkStart w:id="147" w:name="_Toc102475446"/>
      <w:r w:rsidRPr="006D494B">
        <w:rPr>
          <w:rFonts w:ascii="Arial Narrow" w:hAnsi="Arial Narrow"/>
          <w:sz w:val="22"/>
          <w:szCs w:val="22"/>
        </w:rPr>
        <w:t xml:space="preserve">SEZNAM POZEMKŮ PODLE KATASTRU NEMOVITOSTÍ, </w:t>
      </w:r>
      <w:bookmarkEnd w:id="140"/>
      <w:bookmarkEnd w:id="141"/>
      <w:bookmarkEnd w:id="142"/>
      <w:r w:rsidRPr="006D494B">
        <w:rPr>
          <w:rFonts w:ascii="Arial Narrow" w:hAnsi="Arial Narrow"/>
          <w:sz w:val="22"/>
          <w:szCs w:val="22"/>
        </w:rPr>
        <w:t>NA KTERÝCH SE STAVBA PROVÁDÍ</w:t>
      </w:r>
      <w:bookmarkEnd w:id="143"/>
      <w:bookmarkEnd w:id="144"/>
      <w:bookmarkEnd w:id="145"/>
      <w:bookmarkEnd w:id="146"/>
      <w:bookmarkEnd w:id="147"/>
    </w:p>
    <w:p w14:paraId="1152E1C4" w14:textId="77777777" w:rsidR="006C0C94" w:rsidRPr="008B3A1C" w:rsidRDefault="006D494B" w:rsidP="006C0C94">
      <w:pPr>
        <w:pStyle w:val="AqpText"/>
        <w:rPr>
          <w:rFonts w:ascii="Arial Narrow" w:hAnsi="Arial Narrow"/>
          <w:sz w:val="22"/>
          <w:szCs w:val="22"/>
        </w:rPr>
      </w:pPr>
      <w:bookmarkStart w:id="148" w:name="_Toc512337073"/>
      <w:bookmarkStart w:id="149" w:name="_Toc513009994"/>
      <w:r w:rsidRPr="006D494B">
        <w:rPr>
          <w:rFonts w:ascii="Arial Narrow" w:hAnsi="Arial Narrow"/>
          <w:sz w:val="22"/>
          <w:szCs w:val="22"/>
        </w:rPr>
        <w:t>Viz př</w:t>
      </w:r>
      <w:r w:rsidRPr="008B3A1C">
        <w:rPr>
          <w:rFonts w:ascii="Arial Narrow" w:hAnsi="Arial Narrow"/>
          <w:sz w:val="22"/>
          <w:szCs w:val="22"/>
        </w:rPr>
        <w:t xml:space="preserve">íloha </w:t>
      </w:r>
      <w:proofErr w:type="gramStart"/>
      <w:r w:rsidRPr="008B3A1C">
        <w:rPr>
          <w:rFonts w:ascii="Arial Narrow" w:hAnsi="Arial Narrow"/>
          <w:sz w:val="22"/>
          <w:szCs w:val="22"/>
        </w:rPr>
        <w:t>H.2</w:t>
      </w:r>
      <w:r w:rsidR="006C0C94" w:rsidRPr="008B3A1C">
        <w:rPr>
          <w:rFonts w:ascii="Arial Narrow" w:hAnsi="Arial Narrow"/>
          <w:sz w:val="22"/>
          <w:szCs w:val="22"/>
        </w:rPr>
        <w:t xml:space="preserve"> této</w:t>
      </w:r>
      <w:proofErr w:type="gramEnd"/>
      <w:r w:rsidR="006C0C94" w:rsidRPr="008B3A1C">
        <w:rPr>
          <w:rFonts w:ascii="Arial Narrow" w:hAnsi="Arial Narrow"/>
          <w:sz w:val="22"/>
          <w:szCs w:val="22"/>
        </w:rPr>
        <w:t xml:space="preserve"> projektové dokumentace.</w:t>
      </w:r>
    </w:p>
    <w:p w14:paraId="33ABD30D" w14:textId="77777777" w:rsidR="006C0C94" w:rsidRPr="008B3A1C" w:rsidRDefault="006C0C94" w:rsidP="00BD787F">
      <w:pPr>
        <w:pStyle w:val="Nadpis2"/>
        <w:numPr>
          <w:ilvl w:val="2"/>
          <w:numId w:val="6"/>
        </w:numPr>
        <w:rPr>
          <w:rFonts w:ascii="Arial Narrow" w:hAnsi="Arial Narrow"/>
          <w:sz w:val="22"/>
          <w:szCs w:val="22"/>
        </w:rPr>
      </w:pPr>
      <w:bookmarkStart w:id="150" w:name="_Toc3799348"/>
      <w:bookmarkStart w:id="151" w:name="_Toc43901098"/>
      <w:bookmarkStart w:id="152" w:name="_Toc50643775"/>
      <w:bookmarkStart w:id="153" w:name="_Toc59437759"/>
      <w:bookmarkStart w:id="154" w:name="_Toc102475447"/>
      <w:bookmarkEnd w:id="148"/>
      <w:bookmarkEnd w:id="149"/>
      <w:r w:rsidRPr="008B3A1C">
        <w:rPr>
          <w:rFonts w:ascii="Arial Narrow" w:hAnsi="Arial Narrow"/>
          <w:sz w:val="22"/>
          <w:szCs w:val="22"/>
        </w:rPr>
        <w:t>STÁVAJÍCÍ OCHRANNÁ A BEZPEČNOSTNÍ PÁSMA</w:t>
      </w:r>
      <w:bookmarkEnd w:id="89"/>
      <w:bookmarkEnd w:id="90"/>
      <w:bookmarkEnd w:id="150"/>
      <w:bookmarkEnd w:id="151"/>
      <w:bookmarkEnd w:id="152"/>
      <w:bookmarkEnd w:id="153"/>
      <w:bookmarkEnd w:id="154"/>
    </w:p>
    <w:p w14:paraId="61CC7210" w14:textId="77777777" w:rsidR="006C0C94" w:rsidRPr="008B3A1C" w:rsidRDefault="006C0C94" w:rsidP="006C0C94">
      <w:pPr>
        <w:pStyle w:val="AqpText"/>
        <w:rPr>
          <w:rFonts w:ascii="Arial Narrow" w:hAnsi="Arial Narrow"/>
          <w:sz w:val="22"/>
          <w:szCs w:val="22"/>
        </w:rPr>
      </w:pPr>
      <w:r w:rsidRPr="008B3A1C">
        <w:rPr>
          <w:rFonts w:ascii="Arial Narrow" w:hAnsi="Arial Narrow"/>
          <w:sz w:val="22"/>
          <w:szCs w:val="22"/>
        </w:rPr>
        <w:t>Stavbou dojde k zásahu do ochranných pásem následujících stávajících zařízení a vedení:</w:t>
      </w:r>
    </w:p>
    <w:p w14:paraId="7B40AF91" w14:textId="77777777" w:rsidR="006C0C94" w:rsidRPr="008B3A1C" w:rsidRDefault="006C0C94" w:rsidP="00BD787F">
      <w:pPr>
        <w:numPr>
          <w:ilvl w:val="0"/>
          <w:numId w:val="13"/>
        </w:numPr>
        <w:ind w:right="-341"/>
        <w:jc w:val="both"/>
        <w:rPr>
          <w:rFonts w:ascii="Arial Narrow" w:hAnsi="Arial Narrow"/>
          <w:sz w:val="22"/>
          <w:szCs w:val="22"/>
        </w:rPr>
      </w:pPr>
      <w:r w:rsidRPr="008B3A1C">
        <w:rPr>
          <w:rFonts w:ascii="Arial Narrow" w:hAnsi="Arial Narrow"/>
          <w:sz w:val="22"/>
          <w:szCs w:val="22"/>
        </w:rPr>
        <w:t>stávající vodovod</w:t>
      </w:r>
      <w:r w:rsidRPr="008B3A1C">
        <w:rPr>
          <w:rFonts w:ascii="Arial Narrow" w:hAnsi="Arial Narrow"/>
          <w:sz w:val="22"/>
          <w:szCs w:val="22"/>
        </w:rPr>
        <w:tab/>
      </w:r>
      <w:r w:rsidRPr="008B3A1C">
        <w:rPr>
          <w:rFonts w:ascii="Arial Narrow" w:hAnsi="Arial Narrow"/>
          <w:sz w:val="22"/>
          <w:szCs w:val="22"/>
        </w:rPr>
        <w:tab/>
      </w:r>
      <w:r w:rsidRPr="008B3A1C">
        <w:rPr>
          <w:rFonts w:ascii="Arial Narrow" w:hAnsi="Arial Narrow"/>
          <w:sz w:val="22"/>
          <w:szCs w:val="22"/>
        </w:rPr>
        <w:tab/>
      </w:r>
      <w:r w:rsidRPr="008B3A1C">
        <w:rPr>
          <w:rFonts w:ascii="Arial Narrow" w:hAnsi="Arial Narrow"/>
          <w:sz w:val="22"/>
          <w:szCs w:val="22"/>
        </w:rPr>
        <w:tab/>
        <w:t>- Brněnské  vodárny  a  kanalizace, a.s.</w:t>
      </w:r>
    </w:p>
    <w:p w14:paraId="7B9C531F" w14:textId="77777777" w:rsidR="006C0C94" w:rsidRPr="008B3A1C" w:rsidRDefault="006C0C94" w:rsidP="00BD787F">
      <w:pPr>
        <w:numPr>
          <w:ilvl w:val="0"/>
          <w:numId w:val="13"/>
        </w:numPr>
        <w:ind w:right="-341"/>
        <w:jc w:val="both"/>
        <w:rPr>
          <w:rFonts w:ascii="Arial Narrow" w:hAnsi="Arial Narrow"/>
          <w:sz w:val="22"/>
          <w:szCs w:val="22"/>
        </w:rPr>
      </w:pPr>
      <w:r w:rsidRPr="008B3A1C">
        <w:rPr>
          <w:rFonts w:ascii="Arial Narrow" w:hAnsi="Arial Narrow"/>
          <w:sz w:val="22"/>
          <w:szCs w:val="22"/>
        </w:rPr>
        <w:t xml:space="preserve">stávající kanalizace </w:t>
      </w:r>
      <w:r w:rsidRPr="008B3A1C">
        <w:rPr>
          <w:rFonts w:ascii="Arial Narrow" w:hAnsi="Arial Narrow"/>
          <w:sz w:val="22"/>
          <w:szCs w:val="22"/>
        </w:rPr>
        <w:tab/>
      </w:r>
      <w:r w:rsidRPr="008B3A1C">
        <w:rPr>
          <w:rFonts w:ascii="Arial Narrow" w:hAnsi="Arial Narrow"/>
          <w:sz w:val="22"/>
          <w:szCs w:val="22"/>
        </w:rPr>
        <w:tab/>
      </w:r>
      <w:r w:rsidRPr="008B3A1C">
        <w:rPr>
          <w:rFonts w:ascii="Arial Narrow" w:hAnsi="Arial Narrow"/>
          <w:sz w:val="22"/>
          <w:szCs w:val="22"/>
        </w:rPr>
        <w:tab/>
      </w:r>
      <w:r w:rsidRPr="008B3A1C">
        <w:rPr>
          <w:rFonts w:ascii="Arial Narrow" w:hAnsi="Arial Narrow"/>
          <w:sz w:val="22"/>
          <w:szCs w:val="22"/>
        </w:rPr>
        <w:tab/>
        <w:t>- Brněnské  vodárny  a  kanalizace, a.s.</w:t>
      </w:r>
    </w:p>
    <w:p w14:paraId="372DB96F" w14:textId="77777777" w:rsidR="008B3A1C" w:rsidRPr="008B3A1C" w:rsidRDefault="006C0C94" w:rsidP="008B3A1C">
      <w:pPr>
        <w:numPr>
          <w:ilvl w:val="0"/>
          <w:numId w:val="13"/>
        </w:numPr>
        <w:ind w:right="-341"/>
        <w:jc w:val="both"/>
        <w:rPr>
          <w:rFonts w:ascii="Arial Narrow" w:hAnsi="Arial Narrow"/>
          <w:sz w:val="22"/>
          <w:szCs w:val="22"/>
        </w:rPr>
      </w:pPr>
      <w:r w:rsidRPr="008B3A1C">
        <w:rPr>
          <w:rFonts w:ascii="Arial Narrow" w:hAnsi="Arial Narrow"/>
          <w:sz w:val="22"/>
          <w:szCs w:val="22"/>
        </w:rPr>
        <w:t xml:space="preserve">podzemní sdělovací vedení </w:t>
      </w:r>
      <w:r w:rsidRPr="008B3A1C">
        <w:rPr>
          <w:rFonts w:ascii="Arial Narrow" w:hAnsi="Arial Narrow"/>
          <w:sz w:val="22"/>
          <w:szCs w:val="22"/>
        </w:rPr>
        <w:tab/>
      </w:r>
      <w:r w:rsidRPr="008B3A1C">
        <w:rPr>
          <w:rFonts w:ascii="Arial Narrow" w:hAnsi="Arial Narrow"/>
          <w:sz w:val="22"/>
          <w:szCs w:val="22"/>
        </w:rPr>
        <w:tab/>
      </w:r>
      <w:r w:rsidRPr="008B3A1C">
        <w:rPr>
          <w:rFonts w:ascii="Arial Narrow" w:hAnsi="Arial Narrow"/>
          <w:sz w:val="22"/>
          <w:szCs w:val="22"/>
        </w:rPr>
        <w:tab/>
        <w:t xml:space="preserve">- </w:t>
      </w:r>
      <w:r w:rsidR="008B3A1C" w:rsidRPr="008B3A1C">
        <w:rPr>
          <w:rFonts w:ascii="Arial Narrow" w:hAnsi="Arial Narrow"/>
          <w:sz w:val="22"/>
          <w:szCs w:val="22"/>
        </w:rPr>
        <w:t>Brněnské  vodárny  a  kanalizace, a.s.</w:t>
      </w:r>
    </w:p>
    <w:p w14:paraId="702FA3D3" w14:textId="77777777" w:rsidR="006C0C94" w:rsidRPr="008B3A1C" w:rsidRDefault="006C0C94" w:rsidP="006C0C94">
      <w:pPr>
        <w:pStyle w:val="N10-Popisspec"/>
        <w:ind w:left="0" w:right="-2"/>
        <w:rPr>
          <w:sz w:val="22"/>
          <w:szCs w:val="22"/>
        </w:rPr>
      </w:pPr>
      <w:r w:rsidRPr="008B3A1C">
        <w:rPr>
          <w:sz w:val="22"/>
          <w:szCs w:val="22"/>
        </w:rPr>
        <w:t xml:space="preserve">Trasy stávajících podzemních vedení inženýrských sítí jsou zakresleny orientačně podle údajů poskytnutých správci inženýrských sítí. Při neznámém výškovém uložení inženýrské sítě předpokládáme uložení dle ČSN 73 6005. Podmínky jednotlivých správců a dotčených účastníků stavby dané jejich písemným stanoviskem budou dodrženy. Všechna podzemní zařízení si musí zhotovitel před zahájením zemních prací nechat vytyčit jejich správci a dále zhotovitel ověří jejich polohu pomocí ručně kopaných sond. O vytyčení jednotlivých zařízení bude proveden zápis do stavebního deníku, podepsaný oběma stranami (zhotovitelem i příslušným správcem). Za jejich případné poškození nese zhotovitel plnou </w:t>
      </w:r>
      <w:r w:rsidRPr="008B3A1C">
        <w:rPr>
          <w:sz w:val="22"/>
          <w:szCs w:val="22"/>
        </w:rPr>
        <w:lastRenderedPageBreak/>
        <w:t>zodpovědnost.</w:t>
      </w:r>
    </w:p>
    <w:p w14:paraId="6EACC0F2" w14:textId="77777777" w:rsidR="006C0C94" w:rsidRPr="008B3A1C" w:rsidRDefault="006C0C94" w:rsidP="006C0C94">
      <w:pPr>
        <w:pStyle w:val="N10-Popisspec"/>
        <w:ind w:left="0" w:right="-2"/>
        <w:rPr>
          <w:sz w:val="22"/>
          <w:szCs w:val="22"/>
        </w:rPr>
      </w:pPr>
      <w:r w:rsidRPr="008B3A1C">
        <w:rPr>
          <w:sz w:val="22"/>
          <w:szCs w:val="22"/>
        </w:rPr>
        <w:t>V rámci inženýrské činnosti je nutné, aby na základě zpracované dokumentace byla zajištěna veškerá vyjádření nutná ke stavebnímu povolení.</w:t>
      </w:r>
    </w:p>
    <w:p w14:paraId="7473084F" w14:textId="77777777" w:rsidR="006C0C94" w:rsidRPr="008B3A1C" w:rsidRDefault="006C0C94" w:rsidP="00BD787F">
      <w:pPr>
        <w:pStyle w:val="Nadpis1"/>
        <w:numPr>
          <w:ilvl w:val="1"/>
          <w:numId w:val="6"/>
        </w:numPr>
        <w:jc w:val="both"/>
        <w:rPr>
          <w:color w:val="auto"/>
        </w:rPr>
      </w:pPr>
      <w:bookmarkStart w:id="155" w:name="_Toc363026505"/>
      <w:bookmarkStart w:id="156" w:name="_Toc462125354"/>
      <w:bookmarkStart w:id="157" w:name="_Toc3799349"/>
      <w:bookmarkStart w:id="158" w:name="_Toc43901099"/>
      <w:bookmarkStart w:id="159" w:name="_Toc50643776"/>
      <w:bookmarkStart w:id="160" w:name="_Toc59437760"/>
      <w:bookmarkStart w:id="161" w:name="_Toc102475448"/>
      <w:r w:rsidRPr="008B3A1C">
        <w:rPr>
          <w:color w:val="auto"/>
        </w:rPr>
        <w:t>Celkový popis stavby</w:t>
      </w:r>
      <w:bookmarkEnd w:id="155"/>
      <w:bookmarkEnd w:id="156"/>
      <w:bookmarkEnd w:id="157"/>
      <w:bookmarkEnd w:id="158"/>
      <w:bookmarkEnd w:id="159"/>
      <w:bookmarkEnd w:id="160"/>
      <w:bookmarkEnd w:id="161"/>
    </w:p>
    <w:p w14:paraId="7C12BD66" w14:textId="77777777" w:rsidR="006C0C94" w:rsidRPr="008B3A1C" w:rsidRDefault="006C0C94" w:rsidP="00BD787F">
      <w:pPr>
        <w:pStyle w:val="Nadpis2"/>
        <w:numPr>
          <w:ilvl w:val="2"/>
          <w:numId w:val="6"/>
        </w:numPr>
        <w:rPr>
          <w:rFonts w:ascii="Arial Narrow" w:hAnsi="Arial Narrow"/>
          <w:caps/>
          <w:sz w:val="22"/>
          <w:szCs w:val="22"/>
        </w:rPr>
      </w:pPr>
      <w:bookmarkStart w:id="162" w:name="_Toc512337076"/>
      <w:bookmarkStart w:id="163" w:name="_Toc513009997"/>
      <w:bookmarkStart w:id="164" w:name="_Toc515885194"/>
      <w:bookmarkStart w:id="165" w:name="_Toc3799350"/>
      <w:bookmarkStart w:id="166" w:name="_Toc43901100"/>
      <w:bookmarkStart w:id="167" w:name="_Toc50643777"/>
      <w:bookmarkStart w:id="168" w:name="_Toc59437761"/>
      <w:bookmarkStart w:id="169" w:name="_Toc102475449"/>
      <w:r w:rsidRPr="008B3A1C">
        <w:rPr>
          <w:rFonts w:ascii="Arial Narrow" w:hAnsi="Arial Narrow"/>
          <w:caps/>
          <w:sz w:val="22"/>
          <w:szCs w:val="22"/>
        </w:rPr>
        <w:t>Základní charakteristika stavby a jejího užívání</w:t>
      </w:r>
      <w:bookmarkEnd w:id="162"/>
      <w:bookmarkEnd w:id="163"/>
      <w:bookmarkEnd w:id="164"/>
      <w:bookmarkEnd w:id="165"/>
      <w:bookmarkEnd w:id="166"/>
      <w:bookmarkEnd w:id="167"/>
      <w:bookmarkEnd w:id="168"/>
      <w:bookmarkEnd w:id="169"/>
    </w:p>
    <w:p w14:paraId="75F8F840" w14:textId="77777777" w:rsidR="006C0C94" w:rsidRPr="008B3A1C" w:rsidRDefault="006C0C94" w:rsidP="00BD787F">
      <w:pPr>
        <w:pStyle w:val="Nadpis3"/>
        <w:numPr>
          <w:ilvl w:val="3"/>
          <w:numId w:val="6"/>
        </w:numPr>
        <w:rPr>
          <w:rFonts w:ascii="Arial Narrow" w:hAnsi="Arial Narrow"/>
          <w:sz w:val="22"/>
          <w:szCs w:val="22"/>
        </w:rPr>
      </w:pPr>
      <w:bookmarkStart w:id="170" w:name="_Toc512337077"/>
      <w:bookmarkStart w:id="171" w:name="_Toc513009998"/>
      <w:bookmarkStart w:id="172" w:name="_Toc515885195"/>
      <w:bookmarkStart w:id="173" w:name="_Toc3799351"/>
      <w:bookmarkStart w:id="174" w:name="_Toc43901101"/>
      <w:bookmarkStart w:id="175" w:name="_Toc50643778"/>
      <w:bookmarkStart w:id="176" w:name="_Toc59437762"/>
      <w:bookmarkStart w:id="177" w:name="_Toc102475450"/>
      <w:r w:rsidRPr="008B3A1C">
        <w:rPr>
          <w:rFonts w:ascii="Arial Narrow" w:hAnsi="Arial Narrow"/>
          <w:sz w:val="22"/>
          <w:szCs w:val="22"/>
        </w:rPr>
        <w:t xml:space="preserve">NOVÁ STAVBA NEBO ZMĚNA </w:t>
      </w:r>
      <w:bookmarkEnd w:id="170"/>
      <w:bookmarkEnd w:id="171"/>
      <w:bookmarkEnd w:id="172"/>
      <w:r w:rsidRPr="008B3A1C">
        <w:rPr>
          <w:rFonts w:ascii="Arial Narrow" w:hAnsi="Arial Narrow"/>
          <w:sz w:val="22"/>
          <w:szCs w:val="22"/>
        </w:rPr>
        <w:t>DOKONČENÉ STAVBY</w:t>
      </w:r>
      <w:bookmarkEnd w:id="173"/>
      <w:bookmarkEnd w:id="174"/>
      <w:bookmarkEnd w:id="175"/>
      <w:bookmarkEnd w:id="176"/>
      <w:bookmarkEnd w:id="177"/>
    </w:p>
    <w:p w14:paraId="6B589560" w14:textId="77777777" w:rsidR="006C0C94" w:rsidRPr="008B3A1C" w:rsidRDefault="006C0C94" w:rsidP="006C0C94">
      <w:pPr>
        <w:pStyle w:val="N10-Popisspec"/>
        <w:ind w:left="0" w:right="-2"/>
        <w:rPr>
          <w:sz w:val="22"/>
          <w:szCs w:val="22"/>
        </w:rPr>
      </w:pPr>
      <w:bookmarkStart w:id="178" w:name="_Toc512337078"/>
      <w:bookmarkStart w:id="179" w:name="_Toc513009999"/>
      <w:r w:rsidRPr="008B3A1C">
        <w:rPr>
          <w:sz w:val="22"/>
          <w:szCs w:val="22"/>
        </w:rPr>
        <w:t xml:space="preserve">Předmětem stavby je rekonstrukce </w:t>
      </w:r>
      <w:r w:rsidR="008B3A1C" w:rsidRPr="008B3A1C">
        <w:rPr>
          <w:sz w:val="22"/>
          <w:szCs w:val="22"/>
        </w:rPr>
        <w:t>provozní budovy vodojemu Palackého vrch, výstavba podzemního propojovacího kolektoru a následná rekonstrukce obslužné komunikace v areálu vodojemu.</w:t>
      </w:r>
    </w:p>
    <w:p w14:paraId="406773E5" w14:textId="77777777" w:rsidR="006C0C94" w:rsidRPr="008B3A1C" w:rsidRDefault="006C0C94" w:rsidP="00BD787F">
      <w:pPr>
        <w:pStyle w:val="Nadpis3"/>
        <w:numPr>
          <w:ilvl w:val="3"/>
          <w:numId w:val="6"/>
        </w:numPr>
        <w:spacing w:before="240"/>
        <w:ind w:left="862" w:hanging="862"/>
        <w:rPr>
          <w:rFonts w:ascii="Arial Narrow" w:hAnsi="Arial Narrow"/>
          <w:sz w:val="22"/>
          <w:szCs w:val="22"/>
        </w:rPr>
      </w:pPr>
      <w:bookmarkStart w:id="180" w:name="_Toc515885196"/>
      <w:bookmarkStart w:id="181" w:name="_Toc3799352"/>
      <w:bookmarkStart w:id="182" w:name="_Toc43901102"/>
      <w:bookmarkStart w:id="183" w:name="_Toc50643779"/>
      <w:bookmarkStart w:id="184" w:name="_Toc59437763"/>
      <w:bookmarkStart w:id="185" w:name="_Toc102475451"/>
      <w:r w:rsidRPr="008B3A1C">
        <w:rPr>
          <w:rFonts w:ascii="Arial Narrow" w:hAnsi="Arial Narrow"/>
          <w:sz w:val="22"/>
          <w:szCs w:val="22"/>
        </w:rPr>
        <w:t xml:space="preserve">ÚČEL UŽÍVÁNÍ </w:t>
      </w:r>
      <w:bookmarkEnd w:id="178"/>
      <w:bookmarkEnd w:id="179"/>
      <w:bookmarkEnd w:id="180"/>
      <w:r w:rsidRPr="008B3A1C">
        <w:rPr>
          <w:rFonts w:ascii="Arial Narrow" w:hAnsi="Arial Narrow"/>
          <w:sz w:val="22"/>
          <w:szCs w:val="22"/>
        </w:rPr>
        <w:t>STAVBY</w:t>
      </w:r>
      <w:bookmarkEnd w:id="181"/>
      <w:bookmarkEnd w:id="182"/>
      <w:bookmarkEnd w:id="183"/>
      <w:bookmarkEnd w:id="184"/>
      <w:bookmarkEnd w:id="185"/>
    </w:p>
    <w:p w14:paraId="5BD5E0F2" w14:textId="77777777" w:rsidR="008B3A1C" w:rsidRPr="008B3A1C" w:rsidRDefault="008B3A1C" w:rsidP="008B3A1C">
      <w:pPr>
        <w:pStyle w:val="N10-Popisspec"/>
        <w:ind w:left="0" w:right="-2"/>
        <w:rPr>
          <w:sz w:val="22"/>
          <w:szCs w:val="22"/>
        </w:rPr>
      </w:pPr>
      <w:bookmarkStart w:id="186" w:name="_Toc512337079"/>
      <w:bookmarkStart w:id="187" w:name="_Toc513010000"/>
      <w:bookmarkStart w:id="188" w:name="_Toc515885197"/>
      <w:bookmarkStart w:id="189" w:name="_Toc3799353"/>
      <w:bookmarkStart w:id="190" w:name="_Toc43901103"/>
      <w:bookmarkStart w:id="191" w:name="_Toc50643780"/>
      <w:bookmarkStart w:id="192" w:name="_Toc59437764"/>
      <w:r w:rsidRPr="008B3A1C">
        <w:rPr>
          <w:sz w:val="22"/>
          <w:szCs w:val="22"/>
        </w:rPr>
        <w:t xml:space="preserve">Vodojemy Palackého vrch jsou vodojemy 3. základního tlakového pásma Brněnské vodárenské soustavy s kótou přepadové hrany 318,00 </w:t>
      </w:r>
      <w:proofErr w:type="spellStart"/>
      <w:proofErr w:type="gramStart"/>
      <w:r w:rsidRPr="008B3A1C">
        <w:rPr>
          <w:sz w:val="22"/>
          <w:szCs w:val="22"/>
        </w:rPr>
        <w:t>m.n.</w:t>
      </w:r>
      <w:proofErr w:type="gramEnd"/>
      <w:r w:rsidRPr="008B3A1C">
        <w:rPr>
          <w:sz w:val="22"/>
          <w:szCs w:val="22"/>
        </w:rPr>
        <w:t>m</w:t>
      </w:r>
      <w:proofErr w:type="spellEnd"/>
      <w:r w:rsidRPr="008B3A1C">
        <w:rPr>
          <w:sz w:val="22"/>
          <w:szCs w:val="22"/>
        </w:rPr>
        <w:t>. o objemu 2 x 17500 m3 a 1 x 5000 m3 (starší jednokomorový vodojem) a jsou vzájemně propojené. Do většího z těchto vodojemů je přiváděna směs vody z prameniště Březová n/Svit a z VOV od vodojemu Čebín potrubím II. Březovského přivaděče.</w:t>
      </w:r>
    </w:p>
    <w:p w14:paraId="37238C11" w14:textId="77777777" w:rsidR="008B3A1C" w:rsidRPr="008B3A1C" w:rsidRDefault="008B3A1C" w:rsidP="008B3A1C">
      <w:pPr>
        <w:pStyle w:val="N10-Popisspec"/>
        <w:ind w:left="0" w:right="-2"/>
        <w:rPr>
          <w:sz w:val="22"/>
          <w:szCs w:val="22"/>
        </w:rPr>
      </w:pPr>
      <w:r w:rsidRPr="008B3A1C">
        <w:rPr>
          <w:sz w:val="22"/>
          <w:szCs w:val="22"/>
        </w:rPr>
        <w:t>Z vodojemů Palackého vrch je vedeno několik provozně významných zásobovacích řad</w:t>
      </w:r>
      <w:r>
        <w:rPr>
          <w:sz w:val="22"/>
          <w:szCs w:val="22"/>
        </w:rPr>
        <w:t>ů. Samostatný zásobovací řad DN </w:t>
      </w:r>
      <w:r w:rsidRPr="008B3A1C">
        <w:rPr>
          <w:sz w:val="22"/>
          <w:szCs w:val="22"/>
        </w:rPr>
        <w:t>600 je veden od vodojemu 5000 m3 do zásobované oblasti Bystrc a odbočkou horní část sídliště Komín.</w:t>
      </w:r>
    </w:p>
    <w:p w14:paraId="69C12E15" w14:textId="77777777" w:rsidR="008B3A1C" w:rsidRPr="008B3A1C" w:rsidRDefault="008B3A1C" w:rsidP="008B3A1C">
      <w:pPr>
        <w:pStyle w:val="N10-Popisspec"/>
        <w:ind w:left="0" w:right="-2"/>
        <w:rPr>
          <w:sz w:val="22"/>
          <w:szCs w:val="22"/>
        </w:rPr>
      </w:pPr>
      <w:r w:rsidRPr="008B3A1C">
        <w:rPr>
          <w:sz w:val="22"/>
          <w:szCs w:val="22"/>
        </w:rPr>
        <w:t xml:space="preserve">Nejdůležitějším zásobovacím řadem z vodojemů Palackého vrch je řad DN 1200 sloužící spolu s navazujícími tlakovými pásmy pro zásobování oblastí Královo Pole, Řečkovice (část), Líšeň, Slatina a slouží pro doplňování vody do 2. zákl. </w:t>
      </w:r>
      <w:proofErr w:type="gramStart"/>
      <w:r w:rsidRPr="008B3A1C">
        <w:rPr>
          <w:sz w:val="22"/>
          <w:szCs w:val="22"/>
        </w:rPr>
        <w:t>tlak</w:t>
      </w:r>
      <w:proofErr w:type="gramEnd"/>
      <w:r w:rsidRPr="008B3A1C">
        <w:rPr>
          <w:sz w:val="22"/>
          <w:szCs w:val="22"/>
        </w:rPr>
        <w:t>. pásma.</w:t>
      </w:r>
    </w:p>
    <w:p w14:paraId="3311C787" w14:textId="77777777" w:rsidR="008B3A1C" w:rsidRPr="008B3A1C" w:rsidRDefault="008B3A1C" w:rsidP="008B3A1C">
      <w:pPr>
        <w:pStyle w:val="N10-Popisspec"/>
        <w:ind w:left="0" w:right="-2"/>
        <w:rPr>
          <w:sz w:val="22"/>
          <w:szCs w:val="22"/>
        </w:rPr>
      </w:pPr>
      <w:r w:rsidRPr="008B3A1C">
        <w:rPr>
          <w:sz w:val="22"/>
          <w:szCs w:val="22"/>
        </w:rPr>
        <w:t xml:space="preserve">Dalším významným zásobovacím řadem z vodojemu je řad DN 600 do vodojemu Preslova. Slouží pro přepouštění vody z 3. základního tlakového pásma do vodojemu 1. tlak. </w:t>
      </w:r>
      <w:proofErr w:type="gramStart"/>
      <w:r w:rsidRPr="008B3A1C">
        <w:rPr>
          <w:sz w:val="22"/>
          <w:szCs w:val="22"/>
        </w:rPr>
        <w:t>pásma</w:t>
      </w:r>
      <w:proofErr w:type="gramEnd"/>
      <w:r w:rsidRPr="008B3A1C">
        <w:rPr>
          <w:sz w:val="22"/>
          <w:szCs w:val="22"/>
        </w:rPr>
        <w:t xml:space="preserve"> Preslova. V Žabovřeskách nad ul. Skalky je z uvedeného řadu odbočka do přerušovacího vodojemu Palackého vrch, přes který je zajišťována dodávka vody do 2. základ. </w:t>
      </w:r>
      <w:proofErr w:type="gramStart"/>
      <w:r w:rsidRPr="008B3A1C">
        <w:rPr>
          <w:sz w:val="22"/>
          <w:szCs w:val="22"/>
        </w:rPr>
        <w:t>tlakového</w:t>
      </w:r>
      <w:proofErr w:type="gramEnd"/>
      <w:r w:rsidRPr="008B3A1C">
        <w:rPr>
          <w:sz w:val="22"/>
          <w:szCs w:val="22"/>
        </w:rPr>
        <w:t xml:space="preserve"> pásma.</w:t>
      </w:r>
    </w:p>
    <w:p w14:paraId="4C204F19" w14:textId="3156D003" w:rsidR="00B45236" w:rsidRPr="00B45236" w:rsidRDefault="008B3A1C" w:rsidP="00B45236">
      <w:pPr>
        <w:pStyle w:val="Zkladntext"/>
        <w:spacing w:before="120"/>
        <w:ind w:right="-2"/>
        <w:rPr>
          <w:color w:val="auto"/>
          <w:sz w:val="22"/>
          <w:szCs w:val="22"/>
        </w:rPr>
      </w:pPr>
      <w:r w:rsidRPr="008B3A1C">
        <w:rPr>
          <w:sz w:val="22"/>
          <w:szCs w:val="22"/>
        </w:rPr>
        <w:t xml:space="preserve">V rámci této stavby dojde </w:t>
      </w:r>
      <w:r>
        <w:rPr>
          <w:sz w:val="22"/>
          <w:szCs w:val="22"/>
        </w:rPr>
        <w:t xml:space="preserve">k </w:t>
      </w:r>
      <w:r w:rsidRPr="008B3A1C">
        <w:rPr>
          <w:sz w:val="22"/>
          <w:szCs w:val="22"/>
        </w:rPr>
        <w:t>výměn</w:t>
      </w:r>
      <w:r>
        <w:rPr>
          <w:sz w:val="22"/>
          <w:szCs w:val="22"/>
        </w:rPr>
        <w:t>ě</w:t>
      </w:r>
      <w:r w:rsidRPr="008B3A1C">
        <w:rPr>
          <w:sz w:val="22"/>
          <w:szCs w:val="22"/>
        </w:rPr>
        <w:t xml:space="preserve"> </w:t>
      </w:r>
      <w:r>
        <w:rPr>
          <w:sz w:val="22"/>
          <w:szCs w:val="22"/>
        </w:rPr>
        <w:t>propojovacích řadů mezi armaturní komorou a akumulačními nádržemi</w:t>
      </w:r>
      <w:r w:rsidRPr="008B3A1C">
        <w:rPr>
          <w:sz w:val="22"/>
          <w:szCs w:val="22"/>
        </w:rPr>
        <w:t>, které j</w:t>
      </w:r>
      <w:r>
        <w:rPr>
          <w:sz w:val="22"/>
          <w:szCs w:val="22"/>
        </w:rPr>
        <w:t>sou</w:t>
      </w:r>
      <w:r w:rsidRPr="008B3A1C">
        <w:rPr>
          <w:sz w:val="22"/>
          <w:szCs w:val="22"/>
        </w:rPr>
        <w:t xml:space="preserve"> na hranici životnosti</w:t>
      </w:r>
      <w:r>
        <w:rPr>
          <w:sz w:val="22"/>
          <w:szCs w:val="22"/>
        </w:rPr>
        <w:t xml:space="preserve"> a k rekonstrukci provozního objektu, rekonstrukci jeho střechy a výstavbě podzemního propojovacího kolektoru, ve kterém budou propojovací řady nově uloženy.</w:t>
      </w:r>
      <w:r w:rsidR="00B45236">
        <w:rPr>
          <w:sz w:val="22"/>
          <w:szCs w:val="22"/>
        </w:rPr>
        <w:t xml:space="preserve"> </w:t>
      </w:r>
      <w:r w:rsidR="00B45236" w:rsidRPr="003818A2">
        <w:rPr>
          <w:color w:val="auto"/>
          <w:sz w:val="22"/>
          <w:szCs w:val="22"/>
        </w:rPr>
        <w:t xml:space="preserve">Ve vodojemu 5000 m3 </w:t>
      </w:r>
      <w:r w:rsidR="00A6434E">
        <w:rPr>
          <w:color w:val="auto"/>
          <w:sz w:val="22"/>
          <w:szCs w:val="22"/>
        </w:rPr>
        <w:t xml:space="preserve">budou provedeny </w:t>
      </w:r>
      <w:r w:rsidR="003818A2">
        <w:rPr>
          <w:color w:val="auto"/>
          <w:sz w:val="22"/>
          <w:szCs w:val="22"/>
        </w:rPr>
        <w:t>převážně stavební úpravy týkající se vnějších konstrukcí.</w:t>
      </w:r>
    </w:p>
    <w:p w14:paraId="0E874FBF" w14:textId="77777777" w:rsidR="008B3A1C" w:rsidRPr="006C1111" w:rsidRDefault="008B3A1C" w:rsidP="008B3A1C">
      <w:pPr>
        <w:pStyle w:val="N10-Popisspec"/>
        <w:ind w:left="0" w:right="-2"/>
        <w:rPr>
          <w:sz w:val="22"/>
          <w:szCs w:val="22"/>
        </w:rPr>
      </w:pPr>
      <w:r w:rsidRPr="00993F30">
        <w:rPr>
          <w:sz w:val="22"/>
          <w:szCs w:val="22"/>
        </w:rPr>
        <w:t xml:space="preserve">Celková koncepce je navržena s ohledem na maximální bezpečnost dodávky vody a s ohledem na skutečnost, že </w:t>
      </w:r>
      <w:proofErr w:type="spellStart"/>
      <w:r w:rsidRPr="00993F30">
        <w:rPr>
          <w:sz w:val="22"/>
          <w:szCs w:val="22"/>
        </w:rPr>
        <w:t>vdj</w:t>
      </w:r>
      <w:proofErr w:type="spellEnd"/>
      <w:r w:rsidRPr="00993F30">
        <w:rPr>
          <w:sz w:val="22"/>
          <w:szCs w:val="22"/>
        </w:rPr>
        <w:t xml:space="preserve"> Palackého vrch je </w:t>
      </w:r>
      <w:r w:rsidRPr="006C1111">
        <w:rPr>
          <w:sz w:val="22"/>
          <w:szCs w:val="22"/>
        </w:rPr>
        <w:t>nejdůležitější uzel Brněnské vodárenské soustavy.</w:t>
      </w:r>
    </w:p>
    <w:p w14:paraId="780B07CF" w14:textId="77777777" w:rsidR="006C0C94" w:rsidRPr="006C1111" w:rsidRDefault="006C0C94" w:rsidP="00BD787F">
      <w:pPr>
        <w:pStyle w:val="Nadpis3"/>
        <w:numPr>
          <w:ilvl w:val="3"/>
          <w:numId w:val="6"/>
        </w:numPr>
        <w:rPr>
          <w:rFonts w:ascii="Arial Narrow" w:hAnsi="Arial Narrow"/>
          <w:sz w:val="22"/>
          <w:szCs w:val="22"/>
        </w:rPr>
      </w:pPr>
      <w:bookmarkStart w:id="193" w:name="_Toc102475452"/>
      <w:r w:rsidRPr="006C1111">
        <w:rPr>
          <w:rFonts w:ascii="Arial Narrow" w:hAnsi="Arial Narrow"/>
          <w:sz w:val="22"/>
          <w:szCs w:val="22"/>
        </w:rPr>
        <w:t xml:space="preserve">TRVALÁ NEBO </w:t>
      </w:r>
      <w:bookmarkEnd w:id="186"/>
      <w:bookmarkEnd w:id="187"/>
      <w:bookmarkEnd w:id="188"/>
      <w:r w:rsidRPr="006C1111">
        <w:rPr>
          <w:rFonts w:ascii="Arial Narrow" w:hAnsi="Arial Narrow"/>
          <w:sz w:val="22"/>
          <w:szCs w:val="22"/>
        </w:rPr>
        <w:t>DOČASNÁ STAVBA</w:t>
      </w:r>
      <w:bookmarkEnd w:id="189"/>
      <w:bookmarkEnd w:id="190"/>
      <w:bookmarkEnd w:id="191"/>
      <w:bookmarkEnd w:id="192"/>
      <w:bookmarkEnd w:id="193"/>
    </w:p>
    <w:p w14:paraId="5A377D98" w14:textId="77777777" w:rsidR="006C0C94" w:rsidRPr="006C1111" w:rsidRDefault="006C0C94" w:rsidP="006C0C94">
      <w:pPr>
        <w:pStyle w:val="AqpText"/>
        <w:rPr>
          <w:rFonts w:ascii="Arial Narrow" w:hAnsi="Arial Narrow"/>
          <w:sz w:val="22"/>
          <w:szCs w:val="22"/>
        </w:rPr>
      </w:pPr>
      <w:r w:rsidRPr="006C1111">
        <w:rPr>
          <w:rFonts w:ascii="Arial Narrow" w:hAnsi="Arial Narrow"/>
          <w:sz w:val="22"/>
          <w:szCs w:val="22"/>
        </w:rPr>
        <w:t>Jedná se o stavbu trvalou.</w:t>
      </w:r>
    </w:p>
    <w:p w14:paraId="1DDA118E" w14:textId="77777777" w:rsidR="006C0C94" w:rsidRPr="006C1111" w:rsidRDefault="006C0C94" w:rsidP="00BD787F">
      <w:pPr>
        <w:pStyle w:val="Nadpis3"/>
        <w:numPr>
          <w:ilvl w:val="3"/>
          <w:numId w:val="6"/>
        </w:numPr>
        <w:rPr>
          <w:rFonts w:ascii="Arial Narrow" w:hAnsi="Arial Narrow"/>
          <w:sz w:val="22"/>
          <w:szCs w:val="22"/>
        </w:rPr>
      </w:pPr>
      <w:bookmarkStart w:id="194" w:name="_Toc512337080"/>
      <w:bookmarkStart w:id="195" w:name="_Toc513010001"/>
      <w:bookmarkStart w:id="196" w:name="_Toc515885198"/>
      <w:bookmarkStart w:id="197" w:name="_Toc3799354"/>
      <w:bookmarkStart w:id="198" w:name="_Toc43901104"/>
      <w:bookmarkStart w:id="199" w:name="_Toc50643781"/>
      <w:bookmarkStart w:id="200" w:name="_Toc59437765"/>
      <w:bookmarkStart w:id="201" w:name="_Toc102475453"/>
      <w:r w:rsidRPr="006C1111">
        <w:rPr>
          <w:rFonts w:ascii="Arial Narrow" w:hAnsi="Arial Narrow"/>
          <w:sz w:val="22"/>
          <w:szCs w:val="22"/>
        </w:rPr>
        <w:t xml:space="preserve">INFORMACE O VYDANÝCH ROZHODNUTÍCH O POVOLENÍ VÝJIMKY Z TECHNICKÝCH POŽADAVKŮ NA STAVBY A TECHNICKÝCH POŽADAVKŮ ZABEZPEČUJÍCÍCH BEZBARIÉROVÉ UŽÍVÁNÍ </w:t>
      </w:r>
      <w:bookmarkEnd w:id="194"/>
      <w:bookmarkEnd w:id="195"/>
      <w:bookmarkEnd w:id="196"/>
      <w:r w:rsidRPr="006C1111">
        <w:rPr>
          <w:rFonts w:ascii="Arial Narrow" w:hAnsi="Arial Narrow"/>
          <w:sz w:val="22"/>
          <w:szCs w:val="22"/>
        </w:rPr>
        <w:t>STAVBY</w:t>
      </w:r>
      <w:bookmarkEnd w:id="197"/>
      <w:bookmarkEnd w:id="198"/>
      <w:bookmarkEnd w:id="199"/>
      <w:bookmarkEnd w:id="200"/>
      <w:bookmarkEnd w:id="201"/>
    </w:p>
    <w:p w14:paraId="51E02630" w14:textId="77777777" w:rsidR="006C0C94" w:rsidRPr="006C1111" w:rsidRDefault="006C0C94" w:rsidP="006C0C94">
      <w:pPr>
        <w:pStyle w:val="AqpText"/>
        <w:rPr>
          <w:rFonts w:ascii="Arial Narrow" w:hAnsi="Arial Narrow"/>
          <w:sz w:val="22"/>
          <w:szCs w:val="22"/>
        </w:rPr>
      </w:pPr>
      <w:r w:rsidRPr="006C1111">
        <w:rPr>
          <w:rFonts w:ascii="Arial Narrow" w:hAnsi="Arial Narrow"/>
          <w:sz w:val="22"/>
          <w:szCs w:val="22"/>
        </w:rPr>
        <w:t>Žádné výjimky a úlevová řešení nejsou aplikovány.</w:t>
      </w:r>
    </w:p>
    <w:p w14:paraId="1F25E2B8" w14:textId="77777777" w:rsidR="006C0C94" w:rsidRPr="006C1111" w:rsidRDefault="006C0C94" w:rsidP="00BD787F">
      <w:pPr>
        <w:pStyle w:val="Nadpis3"/>
        <w:numPr>
          <w:ilvl w:val="3"/>
          <w:numId w:val="6"/>
        </w:numPr>
        <w:rPr>
          <w:rFonts w:ascii="Arial Narrow" w:hAnsi="Arial Narrow"/>
          <w:sz w:val="22"/>
          <w:szCs w:val="22"/>
        </w:rPr>
      </w:pPr>
      <w:bookmarkStart w:id="202" w:name="_Toc512337081"/>
      <w:bookmarkStart w:id="203" w:name="_Toc513010002"/>
      <w:bookmarkStart w:id="204" w:name="_Toc515885199"/>
      <w:bookmarkStart w:id="205" w:name="_Toc3799355"/>
      <w:bookmarkStart w:id="206" w:name="_Toc43901105"/>
      <w:bookmarkStart w:id="207" w:name="_Toc50643782"/>
      <w:bookmarkStart w:id="208" w:name="_Toc59437766"/>
      <w:bookmarkStart w:id="209" w:name="_Toc102475454"/>
      <w:r w:rsidRPr="006C1111">
        <w:rPr>
          <w:rFonts w:ascii="Arial Narrow" w:hAnsi="Arial Narrow"/>
          <w:sz w:val="22"/>
          <w:szCs w:val="22"/>
        </w:rPr>
        <w:t xml:space="preserve">INFORMACE O TOM, ZDA A V JAKÝCH ČÁSTECH DOKUMENTACE JSOU ZOHLEDNĚNY PODMÍNKY ZÁVAZNÝCH STANOVISEK DOTČENÝCH </w:t>
      </w:r>
      <w:bookmarkEnd w:id="202"/>
      <w:bookmarkEnd w:id="203"/>
      <w:bookmarkEnd w:id="204"/>
      <w:r w:rsidRPr="006C1111">
        <w:rPr>
          <w:rFonts w:ascii="Arial Narrow" w:hAnsi="Arial Narrow"/>
          <w:sz w:val="22"/>
          <w:szCs w:val="22"/>
        </w:rPr>
        <w:t>ORGÁNŮ</w:t>
      </w:r>
      <w:bookmarkEnd w:id="205"/>
      <w:bookmarkEnd w:id="206"/>
      <w:bookmarkEnd w:id="207"/>
      <w:bookmarkEnd w:id="208"/>
      <w:bookmarkEnd w:id="209"/>
    </w:p>
    <w:p w14:paraId="0B777A2C" w14:textId="77777777" w:rsidR="006C0C94" w:rsidRPr="006C1111" w:rsidRDefault="006C0C94" w:rsidP="006C0C94">
      <w:pPr>
        <w:pStyle w:val="AqpText"/>
        <w:rPr>
          <w:rFonts w:ascii="Arial Narrow" w:hAnsi="Arial Narrow"/>
          <w:sz w:val="22"/>
          <w:szCs w:val="22"/>
        </w:rPr>
      </w:pPr>
      <w:r w:rsidRPr="006C1111">
        <w:rPr>
          <w:rFonts w:ascii="Arial Narrow" w:hAnsi="Arial Narrow"/>
          <w:sz w:val="22"/>
          <w:szCs w:val="22"/>
        </w:rPr>
        <w:t>Vyjádření a stanoviska dotčených orgánů k této dokumentaci jsou v přiložené Dokladové části a všechny požadavky jsou zapracovány do dokumentace.</w:t>
      </w:r>
    </w:p>
    <w:p w14:paraId="0196AED9" w14:textId="77777777" w:rsidR="006C0C94" w:rsidRPr="006C1111" w:rsidRDefault="006C0C94" w:rsidP="00BD787F">
      <w:pPr>
        <w:pStyle w:val="Nadpis3"/>
        <w:numPr>
          <w:ilvl w:val="3"/>
          <w:numId w:val="6"/>
        </w:numPr>
        <w:rPr>
          <w:rFonts w:ascii="Arial Narrow" w:hAnsi="Arial Narrow"/>
          <w:sz w:val="22"/>
          <w:szCs w:val="22"/>
        </w:rPr>
      </w:pPr>
      <w:bookmarkStart w:id="210" w:name="_Toc512337082"/>
      <w:bookmarkStart w:id="211" w:name="_Toc513010003"/>
      <w:bookmarkStart w:id="212" w:name="_Toc515885200"/>
      <w:bookmarkStart w:id="213" w:name="_Toc3799356"/>
      <w:bookmarkStart w:id="214" w:name="_Toc43901106"/>
      <w:bookmarkStart w:id="215" w:name="_Toc50643783"/>
      <w:bookmarkStart w:id="216" w:name="_Toc59437767"/>
      <w:bookmarkStart w:id="217" w:name="_Toc102475455"/>
      <w:r w:rsidRPr="006C1111">
        <w:rPr>
          <w:rFonts w:ascii="Arial Narrow" w:hAnsi="Arial Narrow"/>
          <w:sz w:val="22"/>
          <w:szCs w:val="22"/>
        </w:rPr>
        <w:lastRenderedPageBreak/>
        <w:t xml:space="preserve">OCHRANA STAVBY PODLE JINÝCH PRÁVNÍCH </w:t>
      </w:r>
      <w:bookmarkEnd w:id="210"/>
      <w:bookmarkEnd w:id="211"/>
      <w:bookmarkEnd w:id="212"/>
      <w:r w:rsidRPr="006C1111">
        <w:rPr>
          <w:rFonts w:ascii="Arial Narrow" w:hAnsi="Arial Narrow"/>
          <w:sz w:val="22"/>
          <w:szCs w:val="22"/>
        </w:rPr>
        <w:t>PŘEDPISŮ</w:t>
      </w:r>
      <w:bookmarkEnd w:id="213"/>
      <w:bookmarkEnd w:id="214"/>
      <w:bookmarkEnd w:id="215"/>
      <w:bookmarkEnd w:id="216"/>
      <w:bookmarkEnd w:id="217"/>
    </w:p>
    <w:p w14:paraId="0CBE6B8A" w14:textId="77777777" w:rsidR="006C0C94" w:rsidRPr="006C1111" w:rsidRDefault="006C0C94" w:rsidP="006C0C94">
      <w:pPr>
        <w:spacing w:before="120"/>
        <w:jc w:val="both"/>
        <w:rPr>
          <w:rFonts w:ascii="Arial Narrow" w:hAnsi="Arial Narrow"/>
          <w:sz w:val="22"/>
          <w:szCs w:val="22"/>
        </w:rPr>
      </w:pPr>
      <w:bookmarkStart w:id="218" w:name="_Toc512337083"/>
      <w:bookmarkStart w:id="219" w:name="_Toc513010004"/>
      <w:bookmarkStart w:id="220" w:name="_Toc515885201"/>
      <w:bookmarkStart w:id="221" w:name="_Hlk510509879"/>
      <w:r w:rsidRPr="006C1111">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00304329" w14:textId="77777777" w:rsidR="006C0C94" w:rsidRPr="006C1111" w:rsidRDefault="006C0C94" w:rsidP="00BD787F">
      <w:pPr>
        <w:numPr>
          <w:ilvl w:val="0"/>
          <w:numId w:val="19"/>
        </w:numPr>
        <w:spacing w:before="120"/>
        <w:ind w:left="714" w:right="-340" w:hanging="357"/>
        <w:jc w:val="both"/>
        <w:rPr>
          <w:rFonts w:ascii="Arial Narrow" w:hAnsi="Arial Narrow"/>
          <w:sz w:val="22"/>
          <w:szCs w:val="22"/>
        </w:rPr>
      </w:pPr>
      <w:r w:rsidRPr="006C1111">
        <w:rPr>
          <w:rFonts w:ascii="Arial Narrow" w:hAnsi="Arial Narrow"/>
          <w:sz w:val="22"/>
          <w:szCs w:val="22"/>
        </w:rPr>
        <w:t>u vodovodních řadů a kanalizačních stok do průměru 500 mm včetně, 1,5 m,</w:t>
      </w:r>
    </w:p>
    <w:p w14:paraId="568D3972" w14:textId="77777777" w:rsidR="006C0C94" w:rsidRPr="006C1111" w:rsidRDefault="006C0C94" w:rsidP="00BD787F">
      <w:pPr>
        <w:numPr>
          <w:ilvl w:val="0"/>
          <w:numId w:val="19"/>
        </w:numPr>
        <w:spacing w:before="120"/>
        <w:ind w:left="714" w:right="-340" w:hanging="357"/>
        <w:jc w:val="both"/>
        <w:rPr>
          <w:rFonts w:ascii="Arial Narrow" w:hAnsi="Arial Narrow"/>
          <w:sz w:val="22"/>
          <w:szCs w:val="22"/>
        </w:rPr>
      </w:pPr>
      <w:r w:rsidRPr="006C1111">
        <w:rPr>
          <w:rFonts w:ascii="Arial Narrow" w:hAnsi="Arial Narrow"/>
          <w:sz w:val="22"/>
          <w:szCs w:val="22"/>
        </w:rPr>
        <w:t>u vodovodních řadů a kanalizačních stok nad průměr 500 mm, 2,5 m,</w:t>
      </w:r>
    </w:p>
    <w:p w14:paraId="02E1BFCB" w14:textId="77777777" w:rsidR="006C0C94" w:rsidRPr="00BA5934" w:rsidRDefault="006C0C94" w:rsidP="00BD787F">
      <w:pPr>
        <w:numPr>
          <w:ilvl w:val="0"/>
          <w:numId w:val="19"/>
        </w:numPr>
        <w:spacing w:before="120"/>
        <w:ind w:left="714" w:right="-2" w:hanging="357"/>
        <w:jc w:val="both"/>
        <w:rPr>
          <w:rFonts w:ascii="Arial Narrow" w:hAnsi="Arial Narrow"/>
          <w:sz w:val="22"/>
          <w:szCs w:val="22"/>
        </w:rPr>
      </w:pPr>
      <w:r w:rsidRPr="006C1111">
        <w:rPr>
          <w:rFonts w:ascii="Arial Narrow" w:hAnsi="Arial Narrow"/>
          <w:sz w:val="22"/>
          <w:szCs w:val="22"/>
        </w:rPr>
        <w:t xml:space="preserve">u </w:t>
      </w:r>
      <w:r w:rsidRPr="00BA5934">
        <w:rPr>
          <w:rFonts w:ascii="Arial Narrow" w:hAnsi="Arial Narrow"/>
          <w:sz w:val="22"/>
          <w:szCs w:val="22"/>
        </w:rPr>
        <w:t xml:space="preserve">vodovodních řadů nebo kanalizačních stok o průměru nad 200 mm, jejichž dno je uloženo </w:t>
      </w:r>
      <w:r w:rsidRPr="00BA5934">
        <w:rPr>
          <w:rFonts w:ascii="Arial Narrow" w:hAnsi="Arial Narrow"/>
          <w:sz w:val="22"/>
          <w:szCs w:val="22"/>
        </w:rPr>
        <w:br/>
        <w:t>v hloubce větší než 2,5 m pod upraveným povrchem, se vzdálenost od vnějšího líce zvyšují o 1,0 m.</w:t>
      </w:r>
    </w:p>
    <w:p w14:paraId="2987921C" w14:textId="77777777" w:rsidR="006C0C94" w:rsidRPr="00BA5934" w:rsidRDefault="006C0C94" w:rsidP="006C0C94">
      <w:pPr>
        <w:spacing w:before="120"/>
        <w:jc w:val="both"/>
        <w:rPr>
          <w:rFonts w:ascii="Arial Narrow" w:hAnsi="Arial Narrow"/>
          <w:sz w:val="22"/>
          <w:szCs w:val="22"/>
        </w:rPr>
      </w:pPr>
      <w:r w:rsidRPr="00BA5934">
        <w:rPr>
          <w:rFonts w:ascii="Arial Narrow" w:hAnsi="Arial Narrow"/>
          <w:sz w:val="22"/>
          <w:szCs w:val="22"/>
        </w:rPr>
        <w:t>Budovaná komunikace je dle zákona 13/1997 Sb. místní komunikací funkční skupiny C – obslužná komunikace, pro kterou není stanoveno ochranné pásmo.</w:t>
      </w:r>
    </w:p>
    <w:p w14:paraId="50FCFAF7" w14:textId="77777777" w:rsidR="006C0C94" w:rsidRPr="00BA5934" w:rsidRDefault="006C0C94" w:rsidP="00BD787F">
      <w:pPr>
        <w:pStyle w:val="Nadpis3"/>
        <w:numPr>
          <w:ilvl w:val="3"/>
          <w:numId w:val="6"/>
        </w:numPr>
        <w:rPr>
          <w:rFonts w:ascii="Arial Narrow" w:hAnsi="Arial Narrow"/>
          <w:sz w:val="22"/>
          <w:szCs w:val="22"/>
        </w:rPr>
      </w:pPr>
      <w:bookmarkStart w:id="222" w:name="_Toc3799357"/>
      <w:bookmarkStart w:id="223" w:name="_Toc43901107"/>
      <w:bookmarkStart w:id="224" w:name="_Toc50643784"/>
      <w:bookmarkStart w:id="225" w:name="_Toc59437768"/>
      <w:bookmarkStart w:id="226" w:name="_Toc102475456"/>
      <w:r w:rsidRPr="00BA5934">
        <w:rPr>
          <w:rFonts w:ascii="Arial Narrow" w:hAnsi="Arial Narrow"/>
          <w:sz w:val="22"/>
          <w:szCs w:val="22"/>
        </w:rPr>
        <w:t xml:space="preserve">NAVRHOVANÉ PARAMETRY </w:t>
      </w:r>
      <w:bookmarkEnd w:id="218"/>
      <w:bookmarkEnd w:id="219"/>
      <w:bookmarkEnd w:id="220"/>
      <w:r w:rsidRPr="00BA5934">
        <w:rPr>
          <w:rFonts w:ascii="Arial Narrow" w:hAnsi="Arial Narrow"/>
          <w:sz w:val="22"/>
          <w:szCs w:val="22"/>
        </w:rPr>
        <w:t>STAVBY</w:t>
      </w:r>
      <w:bookmarkEnd w:id="222"/>
      <w:bookmarkEnd w:id="223"/>
      <w:bookmarkEnd w:id="224"/>
      <w:bookmarkEnd w:id="225"/>
      <w:bookmarkEnd w:id="226"/>
    </w:p>
    <w:p w14:paraId="3411FB6F" w14:textId="77777777" w:rsidR="00C537F1" w:rsidRPr="003F6E94" w:rsidRDefault="0076305F" w:rsidP="006C0C94">
      <w:pPr>
        <w:tabs>
          <w:tab w:val="right" w:pos="7655"/>
        </w:tabs>
        <w:spacing w:before="120"/>
        <w:rPr>
          <w:rFonts w:ascii="Arial Narrow" w:hAnsi="Arial Narrow"/>
          <w:sz w:val="22"/>
          <w:szCs w:val="22"/>
        </w:rPr>
      </w:pPr>
      <w:r w:rsidRPr="00BA5934">
        <w:rPr>
          <w:rFonts w:ascii="Arial Narrow" w:hAnsi="Arial Narrow"/>
          <w:b/>
          <w:sz w:val="22"/>
          <w:szCs w:val="22"/>
        </w:rPr>
        <w:t>Celkov</w:t>
      </w:r>
      <w:r w:rsidR="00BC4620" w:rsidRPr="00BA5934">
        <w:rPr>
          <w:rFonts w:ascii="Arial Narrow" w:hAnsi="Arial Narrow"/>
          <w:b/>
          <w:sz w:val="22"/>
          <w:szCs w:val="22"/>
        </w:rPr>
        <w:t xml:space="preserve">é </w:t>
      </w:r>
      <w:r w:rsidR="00BC4620" w:rsidRPr="003F6E94">
        <w:rPr>
          <w:rFonts w:ascii="Arial Narrow" w:hAnsi="Arial Narrow"/>
          <w:b/>
          <w:sz w:val="22"/>
          <w:szCs w:val="22"/>
        </w:rPr>
        <w:t>množství</w:t>
      </w:r>
      <w:r w:rsidRPr="003F6E94">
        <w:rPr>
          <w:rFonts w:ascii="Arial Narrow" w:hAnsi="Arial Narrow"/>
          <w:b/>
          <w:sz w:val="22"/>
          <w:szCs w:val="22"/>
        </w:rPr>
        <w:t xml:space="preserve"> trubního vystrojení</w:t>
      </w:r>
      <w:r w:rsidRPr="003F6E94">
        <w:rPr>
          <w:rFonts w:ascii="Arial Narrow" w:hAnsi="Arial Narrow"/>
          <w:sz w:val="22"/>
          <w:szCs w:val="22"/>
        </w:rPr>
        <w:t xml:space="preserve"> </w:t>
      </w:r>
    </w:p>
    <w:p w14:paraId="417AC03D" w14:textId="38C5B479" w:rsidR="00EA61FC" w:rsidRPr="003F6E94" w:rsidRDefault="00EA61FC" w:rsidP="003F6E94">
      <w:pPr>
        <w:tabs>
          <w:tab w:val="left" w:pos="3544"/>
          <w:tab w:val="right" w:pos="7655"/>
        </w:tabs>
        <w:spacing w:before="120"/>
        <w:rPr>
          <w:rFonts w:ascii="Arial Narrow" w:hAnsi="Arial Narrow"/>
          <w:sz w:val="22"/>
          <w:szCs w:val="22"/>
        </w:rPr>
      </w:pPr>
      <w:r w:rsidRPr="003F6E94">
        <w:rPr>
          <w:rFonts w:ascii="Arial Narrow" w:hAnsi="Arial Narrow"/>
          <w:sz w:val="22"/>
          <w:szCs w:val="22"/>
        </w:rPr>
        <w:t xml:space="preserve">OCEL NEREZ </w:t>
      </w:r>
      <w:r w:rsidR="0076305F" w:rsidRPr="003F6E94">
        <w:rPr>
          <w:rFonts w:ascii="Arial Narrow" w:hAnsi="Arial Narrow"/>
          <w:sz w:val="22"/>
          <w:szCs w:val="22"/>
        </w:rPr>
        <w:t>DN 1000</w:t>
      </w:r>
      <w:r w:rsidR="003F6E94">
        <w:rPr>
          <w:rFonts w:ascii="Arial Narrow" w:hAnsi="Arial Narrow"/>
          <w:sz w:val="22"/>
          <w:szCs w:val="22"/>
        </w:rPr>
        <w:tab/>
      </w:r>
      <w:r w:rsidR="00BC4620" w:rsidRPr="003F6E94">
        <w:rPr>
          <w:rFonts w:ascii="Arial Narrow" w:hAnsi="Arial Narrow"/>
          <w:sz w:val="22"/>
          <w:szCs w:val="22"/>
        </w:rPr>
        <w:t>121 m</w:t>
      </w:r>
    </w:p>
    <w:p w14:paraId="38E7021A" w14:textId="77777777" w:rsidR="006E00BA" w:rsidRPr="003F6E94" w:rsidRDefault="006E00BA" w:rsidP="003F6E94">
      <w:pPr>
        <w:tabs>
          <w:tab w:val="left" w:pos="3544"/>
          <w:tab w:val="right" w:pos="7655"/>
        </w:tabs>
        <w:spacing w:before="120"/>
        <w:rPr>
          <w:rFonts w:ascii="Arial Narrow" w:hAnsi="Arial Narrow"/>
          <w:sz w:val="22"/>
          <w:szCs w:val="22"/>
        </w:rPr>
      </w:pPr>
      <w:r w:rsidRPr="003F6E94">
        <w:rPr>
          <w:rFonts w:ascii="Arial Narrow" w:hAnsi="Arial Narrow"/>
          <w:sz w:val="22"/>
          <w:szCs w:val="22"/>
        </w:rPr>
        <w:t xml:space="preserve">OCEL NEREZ </w:t>
      </w:r>
      <w:r w:rsidR="00BC4620" w:rsidRPr="003F6E94">
        <w:rPr>
          <w:rFonts w:ascii="Arial Narrow" w:hAnsi="Arial Narrow"/>
          <w:sz w:val="22"/>
          <w:szCs w:val="22"/>
        </w:rPr>
        <w:t xml:space="preserve">DN </w:t>
      </w:r>
      <w:r w:rsidR="00C537F1" w:rsidRPr="003F6E94">
        <w:rPr>
          <w:rFonts w:ascii="Arial Narrow" w:hAnsi="Arial Narrow"/>
          <w:sz w:val="22"/>
          <w:szCs w:val="22"/>
        </w:rPr>
        <w:t>300</w:t>
      </w:r>
      <w:r w:rsidRPr="003F6E94">
        <w:rPr>
          <w:rFonts w:ascii="Arial Narrow" w:hAnsi="Arial Narrow"/>
          <w:sz w:val="22"/>
          <w:szCs w:val="22"/>
        </w:rPr>
        <w:tab/>
      </w:r>
      <w:r w:rsidR="00BC4620" w:rsidRPr="003F6E94">
        <w:rPr>
          <w:rFonts w:ascii="Arial Narrow" w:hAnsi="Arial Narrow"/>
          <w:sz w:val="22"/>
          <w:szCs w:val="22"/>
        </w:rPr>
        <w:t>5 m</w:t>
      </w:r>
    </w:p>
    <w:p w14:paraId="5932B4DB" w14:textId="77777777" w:rsidR="003F6E94" w:rsidRPr="003F6E94" w:rsidRDefault="003F6E94" w:rsidP="003F6E94">
      <w:pPr>
        <w:tabs>
          <w:tab w:val="left" w:pos="3544"/>
          <w:tab w:val="right" w:pos="7655"/>
        </w:tabs>
        <w:spacing w:before="120"/>
        <w:rPr>
          <w:rFonts w:ascii="Arial Narrow" w:hAnsi="Arial Narrow"/>
          <w:sz w:val="22"/>
          <w:szCs w:val="22"/>
        </w:rPr>
      </w:pPr>
      <w:r w:rsidRPr="003F6E94">
        <w:rPr>
          <w:rFonts w:ascii="Arial Narrow" w:hAnsi="Arial Narrow"/>
          <w:sz w:val="22"/>
          <w:szCs w:val="22"/>
        </w:rPr>
        <w:t xml:space="preserve">OCEL NEREZ </w:t>
      </w:r>
      <w:r w:rsidR="00BC4620" w:rsidRPr="003F6E94">
        <w:rPr>
          <w:rFonts w:ascii="Arial Narrow" w:hAnsi="Arial Narrow"/>
          <w:sz w:val="22"/>
          <w:szCs w:val="22"/>
        </w:rPr>
        <w:t>DN 250</w:t>
      </w:r>
      <w:r w:rsidRPr="003F6E94">
        <w:rPr>
          <w:rFonts w:ascii="Arial Narrow" w:hAnsi="Arial Narrow"/>
          <w:sz w:val="22"/>
          <w:szCs w:val="22"/>
        </w:rPr>
        <w:tab/>
      </w:r>
      <w:r w:rsidR="00BC4620" w:rsidRPr="003F6E94">
        <w:rPr>
          <w:rFonts w:ascii="Arial Narrow" w:hAnsi="Arial Narrow"/>
          <w:sz w:val="22"/>
          <w:szCs w:val="22"/>
        </w:rPr>
        <w:t>24 m</w:t>
      </w:r>
    </w:p>
    <w:p w14:paraId="22FE8788" w14:textId="77777777" w:rsidR="003F6E94" w:rsidRPr="003F6E94" w:rsidRDefault="003F6E94" w:rsidP="003F6E94">
      <w:pPr>
        <w:tabs>
          <w:tab w:val="left" w:pos="3544"/>
          <w:tab w:val="right" w:pos="7655"/>
        </w:tabs>
        <w:spacing w:before="120"/>
        <w:rPr>
          <w:rFonts w:ascii="Arial Narrow" w:hAnsi="Arial Narrow"/>
          <w:sz w:val="22"/>
          <w:szCs w:val="22"/>
        </w:rPr>
      </w:pPr>
      <w:r w:rsidRPr="003F6E94">
        <w:rPr>
          <w:rFonts w:ascii="Arial Narrow" w:hAnsi="Arial Narrow"/>
          <w:sz w:val="22"/>
          <w:szCs w:val="22"/>
        </w:rPr>
        <w:t xml:space="preserve">OCEL NEREZ </w:t>
      </w:r>
      <w:r w:rsidR="00BC4620" w:rsidRPr="003F6E94">
        <w:rPr>
          <w:rFonts w:ascii="Arial Narrow" w:hAnsi="Arial Narrow"/>
          <w:sz w:val="22"/>
          <w:szCs w:val="22"/>
        </w:rPr>
        <w:t>DN 150</w:t>
      </w:r>
      <w:r w:rsidRPr="003F6E94">
        <w:rPr>
          <w:rFonts w:ascii="Arial Narrow" w:hAnsi="Arial Narrow"/>
          <w:sz w:val="22"/>
          <w:szCs w:val="22"/>
        </w:rPr>
        <w:tab/>
      </w:r>
      <w:r w:rsidR="00C537F1" w:rsidRPr="003F6E94">
        <w:rPr>
          <w:rFonts w:ascii="Arial Narrow" w:hAnsi="Arial Narrow"/>
          <w:sz w:val="22"/>
          <w:szCs w:val="22"/>
        </w:rPr>
        <w:t>2 m</w:t>
      </w:r>
    </w:p>
    <w:p w14:paraId="67819AA7" w14:textId="77777777" w:rsidR="003F6E94" w:rsidRPr="003F6E94" w:rsidRDefault="003F6E94" w:rsidP="003F6E94">
      <w:pPr>
        <w:tabs>
          <w:tab w:val="left" w:pos="3544"/>
          <w:tab w:val="right" w:pos="7655"/>
        </w:tabs>
        <w:spacing w:before="120"/>
        <w:rPr>
          <w:rFonts w:ascii="Arial Narrow" w:hAnsi="Arial Narrow"/>
          <w:sz w:val="22"/>
          <w:szCs w:val="22"/>
        </w:rPr>
      </w:pPr>
      <w:r w:rsidRPr="003F6E94">
        <w:rPr>
          <w:rFonts w:ascii="Arial Narrow" w:hAnsi="Arial Narrow"/>
          <w:sz w:val="22"/>
          <w:szCs w:val="22"/>
        </w:rPr>
        <w:t xml:space="preserve">OCEL NEREZ </w:t>
      </w:r>
      <w:r w:rsidR="00BC4620" w:rsidRPr="003F6E94">
        <w:rPr>
          <w:rFonts w:ascii="Arial Narrow" w:hAnsi="Arial Narrow"/>
          <w:sz w:val="22"/>
          <w:szCs w:val="22"/>
        </w:rPr>
        <w:t>DN 125</w:t>
      </w:r>
      <w:r w:rsidRPr="003F6E94">
        <w:rPr>
          <w:rFonts w:ascii="Arial Narrow" w:hAnsi="Arial Narrow"/>
          <w:sz w:val="22"/>
          <w:szCs w:val="22"/>
        </w:rPr>
        <w:tab/>
      </w:r>
      <w:r w:rsidR="00C537F1" w:rsidRPr="003F6E94">
        <w:rPr>
          <w:rFonts w:ascii="Arial Narrow" w:hAnsi="Arial Narrow"/>
          <w:sz w:val="22"/>
          <w:szCs w:val="22"/>
        </w:rPr>
        <w:t xml:space="preserve">4 </w:t>
      </w:r>
      <w:r w:rsidRPr="003F6E94">
        <w:rPr>
          <w:rFonts w:ascii="Arial Narrow" w:hAnsi="Arial Narrow"/>
          <w:sz w:val="22"/>
          <w:szCs w:val="22"/>
        </w:rPr>
        <w:t>m</w:t>
      </w:r>
    </w:p>
    <w:p w14:paraId="282AF9DB" w14:textId="77777777" w:rsidR="003F6E94" w:rsidRPr="003F6E94" w:rsidRDefault="003F6E94" w:rsidP="003F6E94">
      <w:pPr>
        <w:tabs>
          <w:tab w:val="left" w:pos="3544"/>
          <w:tab w:val="right" w:pos="7655"/>
        </w:tabs>
        <w:spacing w:before="120"/>
        <w:rPr>
          <w:rFonts w:ascii="Arial Narrow" w:hAnsi="Arial Narrow"/>
          <w:sz w:val="22"/>
          <w:szCs w:val="22"/>
        </w:rPr>
      </w:pPr>
      <w:r w:rsidRPr="003F6E94">
        <w:rPr>
          <w:rFonts w:ascii="Arial Narrow" w:hAnsi="Arial Narrow"/>
          <w:sz w:val="22"/>
          <w:szCs w:val="22"/>
        </w:rPr>
        <w:t xml:space="preserve">OCEL NEREZ </w:t>
      </w:r>
      <w:r w:rsidR="00BC4620" w:rsidRPr="003F6E94">
        <w:rPr>
          <w:rFonts w:ascii="Arial Narrow" w:hAnsi="Arial Narrow"/>
          <w:sz w:val="22"/>
          <w:szCs w:val="22"/>
        </w:rPr>
        <w:t>DN 80</w:t>
      </w:r>
      <w:r w:rsidRPr="003F6E94">
        <w:rPr>
          <w:rFonts w:ascii="Arial Narrow" w:hAnsi="Arial Narrow"/>
          <w:sz w:val="22"/>
          <w:szCs w:val="22"/>
        </w:rPr>
        <w:tab/>
      </w:r>
      <w:r w:rsidR="00C537F1" w:rsidRPr="003F6E94">
        <w:rPr>
          <w:rFonts w:ascii="Arial Narrow" w:hAnsi="Arial Narrow"/>
          <w:sz w:val="22"/>
          <w:szCs w:val="22"/>
        </w:rPr>
        <w:t>79</w:t>
      </w:r>
      <w:r w:rsidR="00BC4620" w:rsidRPr="003F6E94">
        <w:rPr>
          <w:rFonts w:ascii="Arial Narrow" w:hAnsi="Arial Narrow"/>
          <w:sz w:val="22"/>
          <w:szCs w:val="22"/>
        </w:rPr>
        <w:t xml:space="preserve"> m</w:t>
      </w:r>
    </w:p>
    <w:p w14:paraId="432F31FF" w14:textId="1EDA73A0" w:rsidR="006C0C94" w:rsidRPr="003F6E94" w:rsidRDefault="003F6E94" w:rsidP="003F6E94">
      <w:pPr>
        <w:tabs>
          <w:tab w:val="left" w:pos="3544"/>
          <w:tab w:val="right" w:pos="7655"/>
        </w:tabs>
        <w:spacing w:before="120"/>
        <w:rPr>
          <w:rFonts w:ascii="Arial Narrow" w:hAnsi="Arial Narrow"/>
          <w:sz w:val="22"/>
          <w:szCs w:val="22"/>
        </w:rPr>
      </w:pPr>
      <w:r w:rsidRPr="003F6E94">
        <w:rPr>
          <w:rFonts w:ascii="Arial Narrow" w:hAnsi="Arial Narrow"/>
          <w:sz w:val="22"/>
          <w:szCs w:val="22"/>
        </w:rPr>
        <w:t xml:space="preserve">OCEL NEREZ </w:t>
      </w:r>
      <w:r w:rsidR="00C537F1" w:rsidRPr="003F6E94">
        <w:rPr>
          <w:rFonts w:ascii="Arial Narrow" w:hAnsi="Arial Narrow"/>
          <w:sz w:val="22"/>
          <w:szCs w:val="22"/>
        </w:rPr>
        <w:t>DN 50</w:t>
      </w:r>
      <w:r w:rsidRPr="003F6E94">
        <w:rPr>
          <w:rFonts w:ascii="Arial Narrow" w:hAnsi="Arial Narrow"/>
          <w:sz w:val="22"/>
          <w:szCs w:val="22"/>
        </w:rPr>
        <w:tab/>
      </w:r>
      <w:r w:rsidR="00C537F1" w:rsidRPr="003F6E94">
        <w:rPr>
          <w:rFonts w:ascii="Arial Narrow" w:hAnsi="Arial Narrow"/>
          <w:sz w:val="22"/>
          <w:szCs w:val="22"/>
        </w:rPr>
        <w:t>0,5 m</w:t>
      </w:r>
    </w:p>
    <w:p w14:paraId="17C8E0FE" w14:textId="77777777" w:rsidR="00D12F93" w:rsidRPr="003F6E94" w:rsidRDefault="00D12F93" w:rsidP="00D12F93">
      <w:pPr>
        <w:tabs>
          <w:tab w:val="right" w:pos="5670"/>
        </w:tabs>
        <w:spacing w:before="120"/>
        <w:rPr>
          <w:rFonts w:ascii="Arial Narrow" w:hAnsi="Arial Narrow"/>
          <w:sz w:val="22"/>
          <w:szCs w:val="22"/>
        </w:rPr>
      </w:pPr>
      <w:bookmarkStart w:id="227" w:name="_Toc512337084"/>
      <w:bookmarkStart w:id="228" w:name="_Toc513010005"/>
      <w:bookmarkStart w:id="229" w:name="_Toc515885202"/>
      <w:bookmarkStart w:id="230" w:name="_Toc3799358"/>
      <w:bookmarkStart w:id="231" w:name="_Toc43901108"/>
      <w:bookmarkStart w:id="232" w:name="_Toc50643785"/>
      <w:bookmarkStart w:id="233" w:name="_Toc59437769"/>
      <w:bookmarkEnd w:id="221"/>
      <w:r w:rsidRPr="003F6E94">
        <w:rPr>
          <w:rFonts w:ascii="Arial Narrow" w:hAnsi="Arial Narrow"/>
          <w:b/>
          <w:sz w:val="22"/>
          <w:szCs w:val="22"/>
        </w:rPr>
        <w:t xml:space="preserve">Celkový počet uličních </w:t>
      </w:r>
      <w:proofErr w:type="gramStart"/>
      <w:r w:rsidRPr="003F6E94">
        <w:rPr>
          <w:rFonts w:ascii="Arial Narrow" w:hAnsi="Arial Narrow"/>
          <w:b/>
          <w:sz w:val="22"/>
          <w:szCs w:val="22"/>
        </w:rPr>
        <w:t>vpustí</w:t>
      </w:r>
      <w:r w:rsidRPr="003F6E94">
        <w:rPr>
          <w:rFonts w:ascii="Arial Narrow" w:hAnsi="Arial Narrow"/>
          <w:sz w:val="22"/>
          <w:szCs w:val="22"/>
        </w:rPr>
        <w:t xml:space="preserve">                    2 ks</w:t>
      </w:r>
      <w:proofErr w:type="gramEnd"/>
      <w:r w:rsidRPr="003F6E94">
        <w:rPr>
          <w:rFonts w:ascii="Arial Narrow" w:hAnsi="Arial Narrow"/>
          <w:sz w:val="22"/>
          <w:szCs w:val="22"/>
        </w:rPr>
        <w:t xml:space="preserve"> (vpusti v liniovém žlabu)</w:t>
      </w:r>
    </w:p>
    <w:p w14:paraId="106C2A0C" w14:textId="77777777" w:rsidR="00D12F93" w:rsidRPr="003F6E94" w:rsidRDefault="00D12F93" w:rsidP="00D12F93">
      <w:pPr>
        <w:spacing w:before="120"/>
        <w:rPr>
          <w:rFonts w:ascii="Arial Narrow" w:hAnsi="Arial Narrow"/>
          <w:b/>
          <w:sz w:val="22"/>
          <w:szCs w:val="22"/>
        </w:rPr>
      </w:pPr>
      <w:r w:rsidRPr="003F6E94">
        <w:rPr>
          <w:rFonts w:ascii="Arial Narrow" w:hAnsi="Arial Narrow"/>
          <w:b/>
          <w:sz w:val="22"/>
          <w:szCs w:val="22"/>
        </w:rPr>
        <w:t xml:space="preserve">Celková plocha komunikací   </w:t>
      </w:r>
      <w:r w:rsidRPr="003F6E94">
        <w:rPr>
          <w:rFonts w:ascii="Arial Narrow" w:hAnsi="Arial Narrow"/>
          <w:bCs/>
          <w:sz w:val="22"/>
          <w:szCs w:val="22"/>
        </w:rPr>
        <w:t xml:space="preserve"> </w:t>
      </w:r>
      <w:r w:rsidRPr="003F6E94">
        <w:rPr>
          <w:rFonts w:ascii="Arial Narrow" w:hAnsi="Arial Narrow"/>
          <w:bCs/>
          <w:sz w:val="22"/>
          <w:szCs w:val="22"/>
        </w:rPr>
        <w:tab/>
      </w:r>
      <w:r w:rsidRPr="003F6E94">
        <w:rPr>
          <w:rFonts w:ascii="Arial Narrow" w:hAnsi="Arial Narrow"/>
          <w:bCs/>
          <w:sz w:val="22"/>
          <w:szCs w:val="22"/>
        </w:rPr>
        <w:tab/>
        <w:t>681 m</w:t>
      </w:r>
      <w:r w:rsidRPr="003F6E94">
        <w:rPr>
          <w:rFonts w:ascii="Arial Narrow" w:hAnsi="Arial Narrow"/>
          <w:bCs/>
          <w:sz w:val="22"/>
          <w:szCs w:val="22"/>
          <w:vertAlign w:val="superscript"/>
        </w:rPr>
        <w:t>2</w:t>
      </w:r>
    </w:p>
    <w:p w14:paraId="478B76D7" w14:textId="77777777" w:rsidR="006C0C94" w:rsidRPr="006E5D46" w:rsidRDefault="006C0C94" w:rsidP="00BD787F">
      <w:pPr>
        <w:pStyle w:val="Nadpis3"/>
        <w:numPr>
          <w:ilvl w:val="3"/>
          <w:numId w:val="6"/>
        </w:numPr>
        <w:rPr>
          <w:rFonts w:ascii="Arial Narrow" w:hAnsi="Arial Narrow"/>
          <w:sz w:val="22"/>
          <w:szCs w:val="22"/>
        </w:rPr>
      </w:pPr>
      <w:bookmarkStart w:id="234" w:name="_Toc102475457"/>
      <w:r w:rsidRPr="003F6E94">
        <w:rPr>
          <w:rFonts w:ascii="Arial Narrow" w:hAnsi="Arial Narrow"/>
          <w:sz w:val="22"/>
          <w:szCs w:val="22"/>
        </w:rPr>
        <w:t>ZÁKLADNÍ</w:t>
      </w:r>
      <w:r w:rsidRPr="006E5D46">
        <w:rPr>
          <w:rFonts w:ascii="Arial Narrow" w:hAnsi="Arial Narrow"/>
          <w:sz w:val="22"/>
          <w:szCs w:val="22"/>
        </w:rPr>
        <w:t xml:space="preserve"> BILANCE </w:t>
      </w:r>
      <w:bookmarkEnd w:id="227"/>
      <w:bookmarkEnd w:id="228"/>
      <w:bookmarkEnd w:id="229"/>
      <w:r w:rsidRPr="006E5D46">
        <w:rPr>
          <w:rFonts w:ascii="Arial Narrow" w:hAnsi="Arial Narrow"/>
          <w:sz w:val="22"/>
          <w:szCs w:val="22"/>
        </w:rPr>
        <w:t>STAVBY</w:t>
      </w:r>
      <w:bookmarkEnd w:id="230"/>
      <w:bookmarkEnd w:id="231"/>
      <w:bookmarkEnd w:id="232"/>
      <w:bookmarkEnd w:id="233"/>
      <w:bookmarkEnd w:id="234"/>
    </w:p>
    <w:p w14:paraId="4C5AE30E" w14:textId="77777777" w:rsidR="006C0C94" w:rsidRPr="006E5D46" w:rsidRDefault="006C0C94" w:rsidP="006C0C94">
      <w:pPr>
        <w:pStyle w:val="AqpText"/>
        <w:rPr>
          <w:rFonts w:ascii="Arial Narrow" w:hAnsi="Arial Narrow"/>
          <w:b/>
          <w:sz w:val="22"/>
          <w:szCs w:val="22"/>
        </w:rPr>
      </w:pPr>
      <w:r w:rsidRPr="006E5D46">
        <w:rPr>
          <w:rFonts w:ascii="Arial Narrow" w:hAnsi="Arial Narrow"/>
          <w:b/>
          <w:sz w:val="22"/>
          <w:szCs w:val="22"/>
        </w:rPr>
        <w:t>Celková potřeba vody</w:t>
      </w:r>
    </w:p>
    <w:p w14:paraId="55C57ED4" w14:textId="77777777" w:rsidR="006C0C94" w:rsidRPr="006E5D46" w:rsidRDefault="006C0C94" w:rsidP="006C0C94">
      <w:pPr>
        <w:pStyle w:val="AqpText"/>
        <w:rPr>
          <w:rFonts w:ascii="Arial Narrow" w:hAnsi="Arial Narrow"/>
          <w:sz w:val="22"/>
          <w:szCs w:val="22"/>
        </w:rPr>
      </w:pPr>
      <w:r w:rsidRPr="006E5D46">
        <w:rPr>
          <w:rFonts w:ascii="Arial Narrow" w:hAnsi="Arial Narrow"/>
          <w:sz w:val="22"/>
          <w:szCs w:val="22"/>
        </w:rPr>
        <w:t>Rekonstrukcí se stávající potřeba vody nezmění.</w:t>
      </w:r>
    </w:p>
    <w:p w14:paraId="149F76B1" w14:textId="77777777" w:rsidR="006C0C94" w:rsidRPr="006E5D46" w:rsidRDefault="006C0C94" w:rsidP="006C0C94">
      <w:pPr>
        <w:pStyle w:val="AqpText"/>
        <w:rPr>
          <w:rFonts w:ascii="Arial Narrow" w:hAnsi="Arial Narrow"/>
          <w:b/>
          <w:sz w:val="22"/>
          <w:szCs w:val="22"/>
        </w:rPr>
      </w:pPr>
      <w:r w:rsidRPr="006E5D46">
        <w:rPr>
          <w:rFonts w:ascii="Arial Narrow" w:hAnsi="Arial Narrow"/>
          <w:b/>
          <w:sz w:val="22"/>
          <w:szCs w:val="22"/>
        </w:rPr>
        <w:t>Celková potřeba elektrické energie</w:t>
      </w:r>
    </w:p>
    <w:p w14:paraId="44991873" w14:textId="77777777" w:rsidR="006C0C94" w:rsidRPr="006E5D46" w:rsidRDefault="006C0C94" w:rsidP="006C0C94">
      <w:pPr>
        <w:pStyle w:val="AqpText"/>
        <w:rPr>
          <w:rFonts w:ascii="Arial Narrow" w:hAnsi="Arial Narrow"/>
          <w:sz w:val="22"/>
          <w:szCs w:val="22"/>
        </w:rPr>
      </w:pPr>
      <w:r w:rsidRPr="006E5D46">
        <w:rPr>
          <w:rFonts w:ascii="Arial Narrow" w:hAnsi="Arial Narrow"/>
          <w:sz w:val="22"/>
          <w:szCs w:val="22"/>
        </w:rPr>
        <w:t>V rámci této stavby nejsou navrženy žádné elektrospotřebiče.</w:t>
      </w:r>
    </w:p>
    <w:p w14:paraId="404BDDCD" w14:textId="77777777" w:rsidR="006C0C94" w:rsidRPr="006E5D46" w:rsidRDefault="006C0C94" w:rsidP="006C0C94">
      <w:pPr>
        <w:pStyle w:val="AqpText"/>
        <w:rPr>
          <w:rFonts w:ascii="Arial Narrow" w:hAnsi="Arial Narrow"/>
          <w:b/>
          <w:sz w:val="22"/>
          <w:szCs w:val="22"/>
        </w:rPr>
      </w:pPr>
      <w:r w:rsidRPr="006E5D46">
        <w:rPr>
          <w:rFonts w:ascii="Arial Narrow" w:hAnsi="Arial Narrow"/>
          <w:b/>
          <w:sz w:val="22"/>
          <w:szCs w:val="22"/>
        </w:rPr>
        <w:t>Odhad produkce splaškových vod</w:t>
      </w:r>
    </w:p>
    <w:p w14:paraId="3988DC23" w14:textId="77777777" w:rsidR="006C0C94" w:rsidRPr="00BA5934" w:rsidRDefault="006C0C94" w:rsidP="006C0C94">
      <w:pPr>
        <w:pStyle w:val="AqpText"/>
        <w:rPr>
          <w:rFonts w:ascii="Arial Narrow" w:hAnsi="Arial Narrow"/>
          <w:sz w:val="22"/>
          <w:szCs w:val="22"/>
        </w:rPr>
      </w:pPr>
      <w:r w:rsidRPr="00BA5934">
        <w:rPr>
          <w:rFonts w:ascii="Arial Narrow" w:hAnsi="Arial Narrow"/>
          <w:sz w:val="22"/>
          <w:szCs w:val="22"/>
        </w:rPr>
        <w:t>Řešené objekty neprodukují žádné splaškové odpadní vody.</w:t>
      </w:r>
    </w:p>
    <w:p w14:paraId="5271FC50" w14:textId="77777777" w:rsidR="006C0C94" w:rsidRPr="00BA5934" w:rsidRDefault="006C0C94" w:rsidP="006C0C94">
      <w:pPr>
        <w:pStyle w:val="AqpText"/>
        <w:rPr>
          <w:rFonts w:ascii="Arial Narrow" w:hAnsi="Arial Narrow"/>
          <w:b/>
          <w:sz w:val="22"/>
          <w:szCs w:val="22"/>
        </w:rPr>
      </w:pPr>
      <w:r w:rsidRPr="00BA5934">
        <w:rPr>
          <w:rFonts w:ascii="Arial Narrow" w:hAnsi="Arial Narrow"/>
          <w:b/>
          <w:sz w:val="22"/>
          <w:szCs w:val="22"/>
        </w:rPr>
        <w:t>Odpady</w:t>
      </w:r>
    </w:p>
    <w:p w14:paraId="79E95B7B" w14:textId="77777777" w:rsidR="006C0C94" w:rsidRPr="00BA5934" w:rsidRDefault="006C0C94" w:rsidP="006C0C94">
      <w:pPr>
        <w:pStyle w:val="AqpText"/>
        <w:rPr>
          <w:rFonts w:ascii="Arial Narrow" w:hAnsi="Arial Narrow"/>
          <w:sz w:val="22"/>
          <w:szCs w:val="22"/>
        </w:rPr>
      </w:pPr>
      <w:r w:rsidRPr="00BA5934">
        <w:rPr>
          <w:rFonts w:ascii="Arial Narrow" w:hAnsi="Arial Narrow"/>
          <w:sz w:val="22"/>
          <w:szCs w:val="22"/>
        </w:rPr>
        <w:t>Produkované množství odpadů při výstavbě je stanoveno v kap B.6.1 této zprávy. Objekty jako takové odpady neprodukují.</w:t>
      </w:r>
    </w:p>
    <w:p w14:paraId="08677666" w14:textId="77777777" w:rsidR="006C0C94" w:rsidRPr="006A1DD5" w:rsidRDefault="006C0C94" w:rsidP="00BD787F">
      <w:pPr>
        <w:pStyle w:val="Nadpis3"/>
        <w:numPr>
          <w:ilvl w:val="3"/>
          <w:numId w:val="6"/>
        </w:numPr>
        <w:rPr>
          <w:rFonts w:ascii="Arial Narrow" w:hAnsi="Arial Narrow"/>
          <w:sz w:val="22"/>
          <w:szCs w:val="22"/>
        </w:rPr>
      </w:pPr>
      <w:bookmarkStart w:id="235" w:name="_Toc512337085"/>
      <w:bookmarkStart w:id="236" w:name="_Toc513010006"/>
      <w:bookmarkStart w:id="237" w:name="_Toc515885203"/>
      <w:bookmarkStart w:id="238" w:name="_Toc3799359"/>
      <w:bookmarkStart w:id="239" w:name="_Toc43901109"/>
      <w:bookmarkStart w:id="240" w:name="_Toc50643786"/>
      <w:bookmarkStart w:id="241" w:name="_Toc59437770"/>
      <w:bookmarkStart w:id="242" w:name="_Toc102475458"/>
      <w:r w:rsidRPr="006A1DD5">
        <w:rPr>
          <w:rFonts w:ascii="Arial Narrow" w:hAnsi="Arial Narrow"/>
          <w:sz w:val="22"/>
          <w:szCs w:val="22"/>
        </w:rPr>
        <w:t xml:space="preserve">ZÁKLADNÍ PŘEDPOKLADY </w:t>
      </w:r>
      <w:bookmarkEnd w:id="235"/>
      <w:bookmarkEnd w:id="236"/>
      <w:bookmarkEnd w:id="237"/>
      <w:r w:rsidRPr="006A1DD5">
        <w:rPr>
          <w:rFonts w:ascii="Arial Narrow" w:hAnsi="Arial Narrow"/>
          <w:sz w:val="22"/>
          <w:szCs w:val="22"/>
        </w:rPr>
        <w:t>VÝSTAVBY</w:t>
      </w:r>
      <w:bookmarkEnd w:id="238"/>
      <w:bookmarkEnd w:id="239"/>
      <w:bookmarkEnd w:id="240"/>
      <w:bookmarkEnd w:id="241"/>
      <w:bookmarkEnd w:id="242"/>
    </w:p>
    <w:p w14:paraId="0435CC26" w14:textId="77777777" w:rsidR="006C0C94" w:rsidRPr="006A1DD5" w:rsidRDefault="006C0C94" w:rsidP="006C0C94">
      <w:pPr>
        <w:pStyle w:val="AqpText"/>
        <w:rPr>
          <w:rFonts w:ascii="Arial Narrow" w:hAnsi="Arial Narrow"/>
          <w:sz w:val="22"/>
          <w:szCs w:val="22"/>
        </w:rPr>
      </w:pPr>
      <w:r w:rsidRPr="006A1DD5">
        <w:rPr>
          <w:rFonts w:ascii="Arial Narrow" w:hAnsi="Arial Narrow"/>
          <w:sz w:val="22"/>
          <w:szCs w:val="22"/>
        </w:rPr>
        <w:t>Termín výstavby bude záviset výběru zhotovitele stavby – předpokládá se v roce 2024.</w:t>
      </w:r>
    </w:p>
    <w:p w14:paraId="1EE57DE9" w14:textId="77777777" w:rsidR="006C0C94" w:rsidRPr="006A1DD5" w:rsidRDefault="006C0C94" w:rsidP="00BD787F">
      <w:pPr>
        <w:pStyle w:val="Nadpis2"/>
        <w:numPr>
          <w:ilvl w:val="2"/>
          <w:numId w:val="6"/>
        </w:numPr>
        <w:rPr>
          <w:rFonts w:ascii="Arial Narrow" w:hAnsi="Arial Narrow"/>
          <w:sz w:val="22"/>
          <w:szCs w:val="22"/>
        </w:rPr>
      </w:pPr>
      <w:bookmarkStart w:id="243" w:name="_Toc362848949"/>
      <w:bookmarkStart w:id="244" w:name="_Toc462125356"/>
      <w:bookmarkStart w:id="245" w:name="_Toc3799360"/>
      <w:bookmarkStart w:id="246" w:name="_Toc43901110"/>
      <w:bookmarkStart w:id="247" w:name="_Toc50643787"/>
      <w:bookmarkStart w:id="248" w:name="_Toc59437771"/>
      <w:bookmarkStart w:id="249" w:name="_Toc102475459"/>
      <w:r w:rsidRPr="006A1DD5">
        <w:rPr>
          <w:rFonts w:ascii="Arial Narrow" w:hAnsi="Arial Narrow"/>
          <w:sz w:val="22"/>
          <w:szCs w:val="22"/>
        </w:rPr>
        <w:t>CELKOVÉ URBANISTICKÉ A ARCHITEKTONICKÉ ŘEŠENÍ</w:t>
      </w:r>
      <w:bookmarkEnd w:id="243"/>
      <w:bookmarkEnd w:id="244"/>
      <w:bookmarkEnd w:id="245"/>
      <w:bookmarkEnd w:id="246"/>
      <w:bookmarkEnd w:id="247"/>
      <w:bookmarkEnd w:id="248"/>
      <w:bookmarkEnd w:id="249"/>
    </w:p>
    <w:p w14:paraId="651C1EA5" w14:textId="3D88FE05" w:rsidR="006A1DD5" w:rsidRPr="009625B7" w:rsidRDefault="006A1DD5" w:rsidP="009625B7">
      <w:pPr>
        <w:spacing w:before="120"/>
        <w:jc w:val="both"/>
        <w:rPr>
          <w:rFonts w:ascii="Arial Narrow" w:hAnsi="Arial Narrow"/>
          <w:sz w:val="22"/>
          <w:szCs w:val="22"/>
        </w:rPr>
      </w:pPr>
      <w:bookmarkStart w:id="250" w:name="_Toc362848950"/>
      <w:r w:rsidRPr="009625B7">
        <w:rPr>
          <w:rFonts w:ascii="Arial Narrow" w:hAnsi="Arial Narrow"/>
          <w:sz w:val="22"/>
          <w:szCs w:val="22"/>
        </w:rPr>
        <w:t xml:space="preserve">Podzemní kolektor je uložen pod terénem bez vlivu na urbanistické, architektonické a výtvarné řešení. </w:t>
      </w:r>
    </w:p>
    <w:p w14:paraId="6CE83372" w14:textId="53A0A5BD" w:rsidR="00FD0A0A" w:rsidRDefault="000D376D" w:rsidP="009625B7">
      <w:pPr>
        <w:spacing w:before="120"/>
        <w:jc w:val="both"/>
        <w:rPr>
          <w:rFonts w:ascii="Arial Narrow" w:hAnsi="Arial Narrow"/>
          <w:sz w:val="22"/>
          <w:szCs w:val="22"/>
        </w:rPr>
      </w:pPr>
      <w:r w:rsidRPr="00425877">
        <w:rPr>
          <w:rFonts w:ascii="Arial Narrow" w:hAnsi="Arial Narrow"/>
          <w:sz w:val="22"/>
          <w:szCs w:val="22"/>
        </w:rPr>
        <w:t xml:space="preserve">Na objektu provozní budovy bude provedena výměna </w:t>
      </w:r>
      <w:r w:rsidR="00AA146C" w:rsidRPr="00425877">
        <w:rPr>
          <w:rFonts w:ascii="Arial Narrow" w:hAnsi="Arial Narrow"/>
          <w:sz w:val="22"/>
          <w:szCs w:val="22"/>
        </w:rPr>
        <w:t>výplní otvorů</w:t>
      </w:r>
      <w:r w:rsidR="00053957" w:rsidRPr="00425877">
        <w:rPr>
          <w:rFonts w:ascii="Arial Narrow" w:hAnsi="Arial Narrow"/>
          <w:sz w:val="22"/>
          <w:szCs w:val="22"/>
        </w:rPr>
        <w:t xml:space="preserve"> (okna, dveře, vrata-</w:t>
      </w:r>
      <w:r w:rsidR="00AA146C" w:rsidRPr="00425877">
        <w:rPr>
          <w:rFonts w:ascii="Arial Narrow" w:hAnsi="Arial Narrow"/>
          <w:sz w:val="22"/>
          <w:szCs w:val="22"/>
        </w:rPr>
        <w:t>kromě východní fasády</w:t>
      </w:r>
      <w:r w:rsidR="00053957" w:rsidRPr="00425877">
        <w:rPr>
          <w:rFonts w:ascii="Arial Narrow" w:hAnsi="Arial Narrow"/>
          <w:sz w:val="22"/>
          <w:szCs w:val="22"/>
        </w:rPr>
        <w:t>)</w:t>
      </w:r>
      <w:r w:rsidR="00AA146C" w:rsidRPr="00425877">
        <w:rPr>
          <w:rFonts w:ascii="Arial Narrow" w:hAnsi="Arial Narrow"/>
          <w:sz w:val="22"/>
          <w:szCs w:val="22"/>
        </w:rPr>
        <w:t>,</w:t>
      </w:r>
      <w:r w:rsidR="002A2748" w:rsidRPr="00425877">
        <w:rPr>
          <w:rFonts w:ascii="Arial Narrow" w:hAnsi="Arial Narrow"/>
          <w:sz w:val="22"/>
          <w:szCs w:val="22"/>
        </w:rPr>
        <w:t xml:space="preserve"> úprava některých stávajících okenních otvorů a</w:t>
      </w:r>
      <w:r w:rsidR="00420D2E" w:rsidRPr="00425877">
        <w:rPr>
          <w:rFonts w:ascii="Arial Narrow" w:hAnsi="Arial Narrow"/>
          <w:sz w:val="22"/>
          <w:szCs w:val="22"/>
        </w:rPr>
        <w:t xml:space="preserve"> nová konstrukce střechy nad armaturní komorou</w:t>
      </w:r>
      <w:r w:rsidRPr="00425877">
        <w:rPr>
          <w:rFonts w:ascii="Arial Narrow" w:hAnsi="Arial Narrow"/>
          <w:sz w:val="22"/>
          <w:szCs w:val="22"/>
        </w:rPr>
        <w:t xml:space="preserve"> </w:t>
      </w:r>
      <w:r w:rsidR="002A2748" w:rsidRPr="00425877">
        <w:rPr>
          <w:rFonts w:ascii="Arial Narrow" w:hAnsi="Arial Narrow"/>
          <w:sz w:val="22"/>
          <w:szCs w:val="22"/>
        </w:rPr>
        <w:t xml:space="preserve">s předsazenými pohledovými deskami nahrazujícími opticky původní, v současné době již technicky nevyhovující, železobetonovou atiku. Celý objekt </w:t>
      </w:r>
      <w:r w:rsidR="002A2748" w:rsidRPr="00425877">
        <w:rPr>
          <w:rFonts w:ascii="Arial Narrow" w:hAnsi="Arial Narrow"/>
          <w:sz w:val="22"/>
          <w:szCs w:val="22"/>
        </w:rPr>
        <w:lastRenderedPageBreak/>
        <w:t>bude</w:t>
      </w:r>
      <w:r w:rsidR="00420D2E" w:rsidRPr="00425877">
        <w:rPr>
          <w:rFonts w:ascii="Arial Narrow" w:hAnsi="Arial Narrow"/>
          <w:sz w:val="22"/>
          <w:szCs w:val="22"/>
        </w:rPr>
        <w:t xml:space="preserve"> zateplen kontaktním zateplovacím systémem s izolantem </w:t>
      </w:r>
      <w:r w:rsidR="00425877" w:rsidRPr="00425877">
        <w:rPr>
          <w:rFonts w:ascii="Arial Narrow" w:hAnsi="Arial Narrow"/>
          <w:sz w:val="22"/>
          <w:szCs w:val="22"/>
        </w:rPr>
        <w:t>z</w:t>
      </w:r>
      <w:r w:rsidR="0057629E" w:rsidRPr="00425877">
        <w:rPr>
          <w:rFonts w:ascii="Arial Narrow" w:hAnsi="Arial Narrow"/>
          <w:sz w:val="22"/>
          <w:szCs w:val="22"/>
        </w:rPr>
        <w:t xml:space="preserve"> fasádního </w:t>
      </w:r>
      <w:r w:rsidR="00AA146C" w:rsidRPr="00425877">
        <w:rPr>
          <w:rFonts w:ascii="Arial Narrow" w:hAnsi="Arial Narrow"/>
          <w:sz w:val="22"/>
          <w:szCs w:val="22"/>
        </w:rPr>
        <w:t>polystyrénu</w:t>
      </w:r>
      <w:r w:rsidR="00425877" w:rsidRPr="00425877">
        <w:rPr>
          <w:rFonts w:ascii="Arial Narrow" w:hAnsi="Arial Narrow"/>
          <w:sz w:val="22"/>
          <w:szCs w:val="22"/>
        </w:rPr>
        <w:t>.</w:t>
      </w:r>
      <w:r w:rsidR="00AA146C" w:rsidRPr="00425877">
        <w:rPr>
          <w:rFonts w:ascii="Arial Narrow" w:hAnsi="Arial Narrow"/>
          <w:sz w:val="22"/>
          <w:szCs w:val="22"/>
        </w:rPr>
        <w:t xml:space="preserve"> </w:t>
      </w:r>
      <w:r w:rsidR="00425877" w:rsidRPr="00425877">
        <w:rPr>
          <w:rFonts w:ascii="Arial Narrow" w:hAnsi="Arial Narrow"/>
          <w:sz w:val="22"/>
          <w:szCs w:val="22"/>
        </w:rPr>
        <w:t>Sokl bude opatřen keramickým kabřincovým obkladem v odstínu červeno hnědé barvy. Ostatní části fasády budou opatřeny silikonovou stěrkovou omítkou velmi světle šedé barvy probarvenou ve hmotě.</w:t>
      </w:r>
      <w:r w:rsidR="006D319D">
        <w:rPr>
          <w:rFonts w:ascii="Arial Narrow" w:hAnsi="Arial Narrow"/>
          <w:sz w:val="22"/>
          <w:szCs w:val="22"/>
        </w:rPr>
        <w:t xml:space="preserve"> Hliníková okna budou tvořit</w:t>
      </w:r>
      <w:r w:rsidR="00FD0A0A">
        <w:rPr>
          <w:rFonts w:ascii="Arial Narrow" w:hAnsi="Arial Narrow"/>
          <w:sz w:val="22"/>
          <w:szCs w:val="22"/>
        </w:rPr>
        <w:t xml:space="preserve"> ucelené pásy</w:t>
      </w:r>
      <w:r w:rsidR="006D319D">
        <w:rPr>
          <w:rFonts w:ascii="Arial Narrow" w:hAnsi="Arial Narrow"/>
          <w:sz w:val="22"/>
          <w:szCs w:val="22"/>
        </w:rPr>
        <w:t xml:space="preserve"> </w:t>
      </w:r>
      <w:r w:rsidR="00FD0A0A">
        <w:rPr>
          <w:rFonts w:ascii="Arial Narrow" w:hAnsi="Arial Narrow"/>
          <w:sz w:val="22"/>
          <w:szCs w:val="22"/>
        </w:rPr>
        <w:t xml:space="preserve">a budou chráněna </w:t>
      </w:r>
      <w:r w:rsidR="006D319D">
        <w:rPr>
          <w:rFonts w:ascii="Arial Narrow" w:hAnsi="Arial Narrow"/>
          <w:sz w:val="22"/>
          <w:szCs w:val="22"/>
        </w:rPr>
        <w:t>mřížemi</w:t>
      </w:r>
      <w:r w:rsidR="00FD0A0A">
        <w:rPr>
          <w:rFonts w:ascii="Arial Narrow" w:hAnsi="Arial Narrow"/>
          <w:sz w:val="22"/>
          <w:szCs w:val="22"/>
        </w:rPr>
        <w:t xml:space="preserve"> z pozinkované oceli. </w:t>
      </w:r>
      <w:r w:rsidR="00FD0A0A" w:rsidRPr="00FD0A0A">
        <w:rPr>
          <w:rFonts w:ascii="Arial Narrow" w:hAnsi="Arial Narrow"/>
          <w:sz w:val="22"/>
          <w:szCs w:val="22"/>
        </w:rPr>
        <w:t xml:space="preserve">Klempířské výrobky </w:t>
      </w:r>
      <w:r w:rsidR="00FD0A0A">
        <w:rPr>
          <w:rFonts w:ascii="Arial Narrow" w:hAnsi="Arial Narrow"/>
          <w:sz w:val="22"/>
          <w:szCs w:val="22"/>
        </w:rPr>
        <w:t>jsou navrženy</w:t>
      </w:r>
      <w:r w:rsidR="00FD0A0A" w:rsidRPr="00FD0A0A">
        <w:rPr>
          <w:rFonts w:ascii="Arial Narrow" w:hAnsi="Arial Narrow"/>
          <w:sz w:val="22"/>
          <w:szCs w:val="22"/>
        </w:rPr>
        <w:t xml:space="preserve"> z oboustranně </w:t>
      </w:r>
      <w:proofErr w:type="spellStart"/>
      <w:r w:rsidR="00FD0A0A" w:rsidRPr="00FD0A0A">
        <w:rPr>
          <w:rFonts w:ascii="Arial Narrow" w:hAnsi="Arial Narrow"/>
          <w:sz w:val="22"/>
          <w:szCs w:val="22"/>
        </w:rPr>
        <w:t>předlakovaného</w:t>
      </w:r>
      <w:proofErr w:type="spellEnd"/>
      <w:r w:rsidR="00FD0A0A" w:rsidRPr="00FD0A0A">
        <w:rPr>
          <w:rFonts w:ascii="Arial Narrow" w:hAnsi="Arial Narrow"/>
          <w:sz w:val="22"/>
          <w:szCs w:val="22"/>
        </w:rPr>
        <w:t xml:space="preserve"> pozinkovaného plechu v odstínu šedé.</w:t>
      </w:r>
      <w:r w:rsidR="0017063E">
        <w:rPr>
          <w:rFonts w:ascii="Arial Narrow" w:hAnsi="Arial Narrow"/>
          <w:sz w:val="22"/>
          <w:szCs w:val="22"/>
        </w:rPr>
        <w:t xml:space="preserve"> Stříška nad bočním vstupem bude </w:t>
      </w:r>
      <w:r w:rsidR="00246F70">
        <w:rPr>
          <w:rFonts w:ascii="Arial Narrow" w:hAnsi="Arial Narrow"/>
          <w:sz w:val="22"/>
          <w:szCs w:val="22"/>
        </w:rPr>
        <w:t>z tvrzeného skla na nerezové nosné konstrukci, vrata na západní straně budou nerezová zateplená.</w:t>
      </w:r>
    </w:p>
    <w:p w14:paraId="43569D95" w14:textId="6F83C41D" w:rsidR="00FD0A0A" w:rsidRDefault="00FD0A0A" w:rsidP="009625B7">
      <w:pPr>
        <w:spacing w:before="120"/>
        <w:jc w:val="both"/>
        <w:rPr>
          <w:rFonts w:ascii="Arial Narrow" w:hAnsi="Arial Narrow"/>
          <w:sz w:val="22"/>
          <w:szCs w:val="22"/>
        </w:rPr>
      </w:pPr>
      <w:r w:rsidRPr="00FD0A0A">
        <w:rPr>
          <w:rFonts w:ascii="Arial Narrow" w:hAnsi="Arial Narrow"/>
          <w:sz w:val="22"/>
          <w:szCs w:val="22"/>
        </w:rPr>
        <w:t>Vzhled objekt</w:t>
      </w:r>
      <w:r w:rsidR="0017063E">
        <w:rPr>
          <w:rFonts w:ascii="Arial Narrow" w:hAnsi="Arial Narrow"/>
          <w:sz w:val="22"/>
          <w:szCs w:val="22"/>
        </w:rPr>
        <w:t>u</w:t>
      </w:r>
      <w:r w:rsidRPr="00FD0A0A">
        <w:rPr>
          <w:rFonts w:ascii="Arial Narrow" w:hAnsi="Arial Narrow"/>
          <w:sz w:val="22"/>
          <w:szCs w:val="22"/>
        </w:rPr>
        <w:t xml:space="preserve"> vychází z funkčního řešení objekt</w:t>
      </w:r>
      <w:r w:rsidR="00246F70">
        <w:rPr>
          <w:rFonts w:ascii="Arial Narrow" w:hAnsi="Arial Narrow"/>
          <w:sz w:val="22"/>
          <w:szCs w:val="22"/>
        </w:rPr>
        <w:t>u</w:t>
      </w:r>
      <w:r>
        <w:rPr>
          <w:rFonts w:ascii="Arial Narrow" w:hAnsi="Arial Narrow"/>
          <w:sz w:val="22"/>
          <w:szCs w:val="22"/>
        </w:rPr>
        <w:t xml:space="preserve"> a </w:t>
      </w:r>
      <w:r w:rsidR="0017063E">
        <w:rPr>
          <w:rFonts w:ascii="Arial Narrow" w:hAnsi="Arial Narrow"/>
          <w:sz w:val="22"/>
          <w:szCs w:val="22"/>
        </w:rPr>
        <w:t>zachovává v maximální možné míře původní architektonický vzhled</w:t>
      </w:r>
      <w:r w:rsidR="00246F70">
        <w:rPr>
          <w:rFonts w:ascii="Arial Narrow" w:hAnsi="Arial Narrow"/>
          <w:sz w:val="22"/>
          <w:szCs w:val="22"/>
        </w:rPr>
        <w:t>.</w:t>
      </w:r>
    </w:p>
    <w:p w14:paraId="2D0783BF" w14:textId="3F12CEC5" w:rsidR="00246F70" w:rsidRDefault="00037227" w:rsidP="009625B7">
      <w:pPr>
        <w:spacing w:before="120"/>
        <w:jc w:val="both"/>
        <w:rPr>
          <w:rFonts w:ascii="Arial Narrow" w:hAnsi="Arial Narrow"/>
          <w:sz w:val="22"/>
          <w:szCs w:val="22"/>
        </w:rPr>
      </w:pPr>
      <w:r>
        <w:rPr>
          <w:rFonts w:ascii="Arial Narrow" w:hAnsi="Arial Narrow"/>
          <w:sz w:val="22"/>
          <w:szCs w:val="22"/>
        </w:rPr>
        <w:t>U objektu vodojemu 5000 m</w:t>
      </w:r>
      <w:r w:rsidRPr="009625B7">
        <w:rPr>
          <w:rFonts w:ascii="Arial Narrow" w:hAnsi="Arial Narrow"/>
          <w:sz w:val="22"/>
          <w:szCs w:val="22"/>
        </w:rPr>
        <w:t xml:space="preserve">3 </w:t>
      </w:r>
      <w:r>
        <w:rPr>
          <w:rFonts w:ascii="Arial Narrow" w:hAnsi="Arial Narrow"/>
          <w:sz w:val="22"/>
          <w:szCs w:val="22"/>
        </w:rPr>
        <w:t xml:space="preserve">budou </w:t>
      </w:r>
      <w:r w:rsidR="009B7545">
        <w:rPr>
          <w:rFonts w:ascii="Arial Narrow" w:hAnsi="Arial Narrow"/>
          <w:sz w:val="22"/>
          <w:szCs w:val="22"/>
        </w:rPr>
        <w:t>provedeny nové prefabrikované venkovní schody s podestami pro přístup do manipulační komory, ubourána stávající vstupní rampa do armaturního prostoru a nahrazena menší nerezovou podestou s ocelovými schody</w:t>
      </w:r>
      <w:r w:rsidR="00D70FAF">
        <w:rPr>
          <w:rFonts w:ascii="Arial Narrow" w:hAnsi="Arial Narrow"/>
          <w:sz w:val="22"/>
          <w:szCs w:val="22"/>
        </w:rPr>
        <w:t xml:space="preserve"> s novým zastřešením nad vstupem, budou upraveny fasády a provedeny nátěry střech a všech klempířských a ocelových venkovních prvků</w:t>
      </w:r>
      <w:r w:rsidR="009B7545">
        <w:rPr>
          <w:rFonts w:ascii="Arial Narrow" w:hAnsi="Arial Narrow"/>
          <w:sz w:val="22"/>
          <w:szCs w:val="22"/>
        </w:rPr>
        <w:t>.</w:t>
      </w:r>
      <w:r w:rsidR="00D70FAF">
        <w:rPr>
          <w:rFonts w:ascii="Arial Narrow" w:hAnsi="Arial Narrow"/>
          <w:sz w:val="22"/>
          <w:szCs w:val="22"/>
        </w:rPr>
        <w:t xml:space="preserve"> Dále bude provedena </w:t>
      </w:r>
      <w:r w:rsidR="00D54674">
        <w:rPr>
          <w:rFonts w:ascii="Arial Narrow" w:hAnsi="Arial Narrow"/>
          <w:sz w:val="22"/>
          <w:szCs w:val="22"/>
        </w:rPr>
        <w:t xml:space="preserve">výměna </w:t>
      </w:r>
      <w:r w:rsidR="00D70FAF">
        <w:rPr>
          <w:rFonts w:ascii="Arial Narrow" w:hAnsi="Arial Narrow"/>
          <w:sz w:val="22"/>
          <w:szCs w:val="22"/>
        </w:rPr>
        <w:t>vstupních vrat za nerezové tepelně izolační</w:t>
      </w:r>
      <w:r w:rsidR="00D54674">
        <w:rPr>
          <w:rFonts w:ascii="Arial Narrow" w:hAnsi="Arial Narrow"/>
          <w:sz w:val="22"/>
          <w:szCs w:val="22"/>
        </w:rPr>
        <w:t xml:space="preserve"> a zrušení sklobetonových oken</w:t>
      </w:r>
      <w:r w:rsidR="00D70FAF">
        <w:rPr>
          <w:rFonts w:ascii="Arial Narrow" w:hAnsi="Arial Narrow"/>
          <w:sz w:val="22"/>
          <w:szCs w:val="22"/>
        </w:rPr>
        <w:t>.</w:t>
      </w:r>
      <w:r>
        <w:rPr>
          <w:rFonts w:ascii="Arial Narrow" w:hAnsi="Arial Narrow"/>
          <w:sz w:val="22"/>
          <w:szCs w:val="22"/>
        </w:rPr>
        <w:t xml:space="preserve"> </w:t>
      </w:r>
    </w:p>
    <w:p w14:paraId="1AA7C7C1" w14:textId="4A588D7C" w:rsidR="00D70FAF" w:rsidRPr="00037227" w:rsidRDefault="00D70FAF" w:rsidP="009625B7">
      <w:pPr>
        <w:spacing w:before="120"/>
        <w:jc w:val="both"/>
        <w:rPr>
          <w:rFonts w:ascii="Arial Narrow" w:hAnsi="Arial Narrow"/>
          <w:sz w:val="22"/>
          <w:szCs w:val="22"/>
        </w:rPr>
      </w:pPr>
      <w:r>
        <w:rPr>
          <w:rFonts w:ascii="Arial Narrow" w:hAnsi="Arial Narrow"/>
          <w:sz w:val="22"/>
          <w:szCs w:val="22"/>
        </w:rPr>
        <w:t>Výtvarné řešení fasád</w:t>
      </w:r>
      <w:r w:rsidR="00D54674">
        <w:rPr>
          <w:rFonts w:ascii="Arial Narrow" w:hAnsi="Arial Narrow"/>
          <w:sz w:val="22"/>
          <w:szCs w:val="22"/>
        </w:rPr>
        <w:t>y</w:t>
      </w:r>
      <w:r>
        <w:rPr>
          <w:rFonts w:ascii="Arial Narrow" w:hAnsi="Arial Narrow"/>
          <w:sz w:val="22"/>
          <w:szCs w:val="22"/>
        </w:rPr>
        <w:t xml:space="preserve"> je </w:t>
      </w:r>
      <w:r w:rsidR="00D54674">
        <w:rPr>
          <w:rFonts w:ascii="Arial Narrow" w:hAnsi="Arial Narrow"/>
          <w:sz w:val="22"/>
          <w:szCs w:val="22"/>
        </w:rPr>
        <w:t>navrženo v souladu s ostatními objekty v areálu vodojemu – světlá omítka v kombinaci s keramickým kabřincovým obkladem v odstínu červeno hnědé barvy.</w:t>
      </w:r>
    </w:p>
    <w:p w14:paraId="1796E8E2" w14:textId="77777777" w:rsidR="006C0C94" w:rsidRPr="008C5C79" w:rsidRDefault="006C0C94" w:rsidP="00BD787F">
      <w:pPr>
        <w:pStyle w:val="Nadpis2"/>
        <w:numPr>
          <w:ilvl w:val="2"/>
          <w:numId w:val="6"/>
        </w:numPr>
        <w:tabs>
          <w:tab w:val="clear" w:pos="720"/>
        </w:tabs>
        <w:ind w:left="851" w:hanging="851"/>
        <w:rPr>
          <w:rFonts w:ascii="Arial Narrow" w:hAnsi="Arial Narrow"/>
          <w:caps/>
          <w:sz w:val="22"/>
          <w:szCs w:val="22"/>
        </w:rPr>
      </w:pPr>
      <w:bookmarkStart w:id="251" w:name="_Toc512337089"/>
      <w:bookmarkStart w:id="252" w:name="_Toc513010010"/>
      <w:bookmarkStart w:id="253" w:name="_Toc515885207"/>
      <w:bookmarkStart w:id="254" w:name="_Toc3799361"/>
      <w:bookmarkStart w:id="255" w:name="_Toc43901111"/>
      <w:bookmarkStart w:id="256" w:name="_Toc50643788"/>
      <w:bookmarkStart w:id="257" w:name="_Toc59437772"/>
      <w:bookmarkStart w:id="258" w:name="_Toc102475460"/>
      <w:bookmarkEnd w:id="250"/>
      <w:r w:rsidRPr="008C5C79">
        <w:rPr>
          <w:rFonts w:ascii="Arial Narrow" w:hAnsi="Arial Narrow"/>
          <w:caps/>
          <w:sz w:val="22"/>
          <w:szCs w:val="22"/>
        </w:rPr>
        <w:t>Celkové provozní řešení, technologie výroby</w:t>
      </w:r>
      <w:bookmarkEnd w:id="251"/>
      <w:bookmarkEnd w:id="252"/>
      <w:bookmarkEnd w:id="253"/>
      <w:bookmarkEnd w:id="254"/>
      <w:bookmarkEnd w:id="255"/>
      <w:bookmarkEnd w:id="256"/>
      <w:bookmarkEnd w:id="257"/>
      <w:bookmarkEnd w:id="258"/>
    </w:p>
    <w:p w14:paraId="1370F6E1" w14:textId="77777777" w:rsidR="006C0C94" w:rsidRPr="008C5C79" w:rsidRDefault="006C0C94" w:rsidP="006C0C94">
      <w:pPr>
        <w:pStyle w:val="Zkladntext"/>
        <w:spacing w:before="120"/>
        <w:ind w:right="-2"/>
        <w:rPr>
          <w:color w:val="auto"/>
          <w:sz w:val="22"/>
          <w:szCs w:val="22"/>
        </w:rPr>
      </w:pPr>
      <w:r w:rsidRPr="008C5C79">
        <w:rPr>
          <w:color w:val="auto"/>
          <w:sz w:val="22"/>
          <w:szCs w:val="22"/>
        </w:rPr>
        <w:t>Vzhledem k charakteru stavby tato dokumentace neřeší dispoziční a provizorní řešení a neobsahuje žádnou technologii výroby.</w:t>
      </w:r>
    </w:p>
    <w:p w14:paraId="6FBBD8DF" w14:textId="77777777" w:rsidR="006C0C94" w:rsidRPr="008C5C79" w:rsidRDefault="006C0C94" w:rsidP="00BD787F">
      <w:pPr>
        <w:pStyle w:val="Nadpis2"/>
        <w:numPr>
          <w:ilvl w:val="2"/>
          <w:numId w:val="6"/>
        </w:numPr>
        <w:rPr>
          <w:rFonts w:ascii="Arial Narrow" w:hAnsi="Arial Narrow"/>
          <w:sz w:val="22"/>
          <w:szCs w:val="22"/>
        </w:rPr>
      </w:pPr>
      <w:bookmarkStart w:id="259" w:name="_Toc362848951"/>
      <w:bookmarkStart w:id="260" w:name="_Toc462125358"/>
      <w:bookmarkStart w:id="261" w:name="_Toc3799362"/>
      <w:bookmarkStart w:id="262" w:name="_Toc43901112"/>
      <w:bookmarkStart w:id="263" w:name="_Toc50643789"/>
      <w:bookmarkStart w:id="264" w:name="_Toc59437773"/>
      <w:bookmarkStart w:id="265" w:name="_Toc102475461"/>
      <w:r w:rsidRPr="008C5C79">
        <w:rPr>
          <w:rFonts w:ascii="Arial Narrow" w:hAnsi="Arial Narrow"/>
          <w:sz w:val="22"/>
          <w:szCs w:val="22"/>
        </w:rPr>
        <w:t>BEZBARIÉROVÉ UŽÍVÁNÍ STAVBY</w:t>
      </w:r>
      <w:bookmarkEnd w:id="259"/>
      <w:bookmarkEnd w:id="260"/>
      <w:bookmarkEnd w:id="261"/>
      <w:bookmarkEnd w:id="262"/>
      <w:bookmarkEnd w:id="263"/>
      <w:bookmarkEnd w:id="264"/>
      <w:bookmarkEnd w:id="265"/>
    </w:p>
    <w:p w14:paraId="147BD9A0" w14:textId="77777777" w:rsidR="008C5C79" w:rsidRPr="00CA4E54" w:rsidRDefault="008C5C79" w:rsidP="008C5C79">
      <w:pPr>
        <w:pStyle w:val="Zkladntext"/>
        <w:spacing w:before="120"/>
        <w:ind w:right="-2"/>
        <w:rPr>
          <w:color w:val="auto"/>
          <w:sz w:val="22"/>
          <w:szCs w:val="22"/>
        </w:rPr>
      </w:pPr>
      <w:bookmarkStart w:id="266" w:name="_Toc362848952"/>
      <w:bookmarkStart w:id="267" w:name="_Toc462125359"/>
      <w:bookmarkStart w:id="268" w:name="_Toc3799363"/>
      <w:bookmarkStart w:id="269" w:name="_Toc43901113"/>
      <w:bookmarkStart w:id="270" w:name="_Toc50643790"/>
      <w:bookmarkStart w:id="271" w:name="_Toc59437774"/>
      <w:r w:rsidRPr="008C5C79">
        <w:rPr>
          <w:color w:val="auto"/>
          <w:sz w:val="22"/>
          <w:szCs w:val="22"/>
        </w:rPr>
        <w:t>Stavba nebude užívána osobami s omezenou schopností pohybu a orientace, a proto není v rámci projektové dokumentace tato otázka řešena.</w:t>
      </w:r>
    </w:p>
    <w:p w14:paraId="6E589747" w14:textId="77777777" w:rsidR="006C0C94" w:rsidRPr="008C5C79" w:rsidRDefault="006C0C94" w:rsidP="00BD787F">
      <w:pPr>
        <w:pStyle w:val="Nadpis2"/>
        <w:numPr>
          <w:ilvl w:val="2"/>
          <w:numId w:val="6"/>
        </w:numPr>
        <w:rPr>
          <w:rFonts w:ascii="Arial Narrow" w:hAnsi="Arial Narrow"/>
          <w:sz w:val="22"/>
          <w:szCs w:val="22"/>
        </w:rPr>
      </w:pPr>
      <w:bookmarkStart w:id="272" w:name="_Toc102475462"/>
      <w:r w:rsidRPr="008C5C79">
        <w:rPr>
          <w:rFonts w:ascii="Arial Narrow" w:hAnsi="Arial Narrow"/>
          <w:sz w:val="22"/>
          <w:szCs w:val="22"/>
        </w:rPr>
        <w:t>BEZPEČNOST PŘI UŽÍVÁNÍ STAVBY</w:t>
      </w:r>
      <w:bookmarkEnd w:id="266"/>
      <w:bookmarkEnd w:id="267"/>
      <w:bookmarkEnd w:id="268"/>
      <w:bookmarkEnd w:id="269"/>
      <w:bookmarkEnd w:id="270"/>
      <w:bookmarkEnd w:id="271"/>
      <w:bookmarkEnd w:id="272"/>
    </w:p>
    <w:p w14:paraId="57B07BEC" w14:textId="77777777" w:rsidR="008C5C79" w:rsidRPr="008C5C79" w:rsidRDefault="008C5C79" w:rsidP="008C5C79">
      <w:pPr>
        <w:pStyle w:val="Zkladntext"/>
        <w:spacing w:before="120"/>
        <w:ind w:right="-2"/>
        <w:rPr>
          <w:color w:val="auto"/>
          <w:sz w:val="22"/>
          <w:szCs w:val="22"/>
        </w:rPr>
      </w:pPr>
      <w:bookmarkStart w:id="273" w:name="_Toc362848953"/>
      <w:r w:rsidRPr="008C5C79">
        <w:rPr>
          <w:color w:val="auto"/>
          <w:sz w:val="22"/>
          <w:szCs w:val="22"/>
        </w:rPr>
        <w:t>Nově navrhovaná zařízení jsou řešena tak, aby odpovídala v současné době platným bezpečnostním a hygienickým předpisům a Českým státním normám.</w:t>
      </w:r>
    </w:p>
    <w:p w14:paraId="288EF3C3" w14:textId="77777777" w:rsidR="008C5C79" w:rsidRPr="002D11B6" w:rsidRDefault="008C5C79" w:rsidP="008C5C79">
      <w:pPr>
        <w:pStyle w:val="Zkladntext"/>
        <w:spacing w:before="120"/>
        <w:ind w:right="-2"/>
        <w:rPr>
          <w:color w:val="auto"/>
          <w:sz w:val="22"/>
          <w:szCs w:val="22"/>
        </w:rPr>
      </w:pPr>
      <w:r w:rsidRPr="008C5C79">
        <w:rPr>
          <w:color w:val="auto"/>
          <w:sz w:val="22"/>
          <w:szCs w:val="22"/>
        </w:rPr>
        <w:t>Při provozu vodovodu</w:t>
      </w:r>
      <w:r w:rsidRPr="002D11B6">
        <w:rPr>
          <w:color w:val="auto"/>
          <w:sz w:val="22"/>
          <w:szCs w:val="22"/>
        </w:rPr>
        <w:t xml:space="preserve"> je nutné respektovat požadavky na bezpečnost a hygienu práce. V provozním řádu vodovodu budou uvedeny příslušné předpisy a podmínky bezpečnosti a ochrany zdraví při práci. Je třeba zdůraznit ochranu před fyzickým zraněním. Z hlediska hygienického je nutné upozornit na nebezpečí infekce. </w:t>
      </w:r>
    </w:p>
    <w:p w14:paraId="0F2A5051" w14:textId="77777777" w:rsidR="008C5C79" w:rsidRPr="002D11B6" w:rsidRDefault="008C5C79" w:rsidP="008C5C79">
      <w:pPr>
        <w:pStyle w:val="Zkladntext"/>
        <w:spacing w:before="120"/>
        <w:ind w:right="-2"/>
        <w:rPr>
          <w:color w:val="auto"/>
          <w:sz w:val="22"/>
          <w:szCs w:val="22"/>
        </w:rPr>
      </w:pPr>
      <w:r w:rsidRPr="002D11B6">
        <w:rPr>
          <w:color w:val="auto"/>
          <w:sz w:val="22"/>
          <w:szCs w:val="22"/>
        </w:rPr>
        <w:t xml:space="preserve">Pro provoz vodovodu platí následující předpisy, týkající se bezpečnosti a ochrany zdraví při práci: </w:t>
      </w:r>
    </w:p>
    <w:p w14:paraId="6557EA0C" w14:textId="77777777" w:rsidR="008C5C79" w:rsidRPr="002D11B6" w:rsidRDefault="008C5C79" w:rsidP="008C5C79">
      <w:pPr>
        <w:numPr>
          <w:ilvl w:val="0"/>
          <w:numId w:val="9"/>
        </w:numPr>
        <w:ind w:right="-2"/>
        <w:jc w:val="both"/>
        <w:rPr>
          <w:rFonts w:ascii="Arial Narrow" w:hAnsi="Arial Narrow"/>
          <w:sz w:val="22"/>
          <w:szCs w:val="22"/>
        </w:rPr>
      </w:pPr>
      <w:r w:rsidRPr="002D11B6">
        <w:rPr>
          <w:rFonts w:ascii="Arial Narrow" w:hAnsi="Arial Narrow"/>
          <w:sz w:val="22"/>
          <w:szCs w:val="22"/>
        </w:rPr>
        <w:t xml:space="preserve">Zákon č. 55/1975 Sb., Zákoník práce </w:t>
      </w:r>
    </w:p>
    <w:p w14:paraId="78BAB828" w14:textId="77777777" w:rsidR="008C5C79" w:rsidRPr="002D11B6" w:rsidRDefault="008C5C79" w:rsidP="008C5C79">
      <w:pPr>
        <w:numPr>
          <w:ilvl w:val="0"/>
          <w:numId w:val="9"/>
        </w:numPr>
        <w:ind w:right="-2"/>
        <w:jc w:val="both"/>
        <w:rPr>
          <w:rFonts w:ascii="Arial Narrow" w:hAnsi="Arial Narrow"/>
          <w:sz w:val="22"/>
          <w:szCs w:val="22"/>
        </w:rPr>
      </w:pPr>
      <w:r w:rsidRPr="002D11B6">
        <w:rPr>
          <w:rFonts w:ascii="Arial Narrow" w:hAnsi="Arial Narrow"/>
          <w:sz w:val="22"/>
          <w:szCs w:val="22"/>
        </w:rPr>
        <w:t xml:space="preserve">Směrnice č. 46 Sb. Hygienických předpisů o hygienických požadavcích na pracovní prostředí sv. 39/l978 </w:t>
      </w:r>
    </w:p>
    <w:p w14:paraId="2E37C2A7" w14:textId="77777777" w:rsidR="008C5C79" w:rsidRPr="002D11B6" w:rsidRDefault="008C5C79" w:rsidP="008C5C79">
      <w:pPr>
        <w:numPr>
          <w:ilvl w:val="0"/>
          <w:numId w:val="9"/>
        </w:numPr>
        <w:ind w:right="-2"/>
        <w:jc w:val="both"/>
        <w:rPr>
          <w:rFonts w:ascii="Arial Narrow" w:hAnsi="Arial Narrow"/>
          <w:sz w:val="22"/>
          <w:szCs w:val="22"/>
        </w:rPr>
      </w:pPr>
      <w:proofErr w:type="spellStart"/>
      <w:r w:rsidRPr="002D11B6">
        <w:rPr>
          <w:rFonts w:ascii="Arial Narrow" w:hAnsi="Arial Narrow"/>
          <w:sz w:val="22"/>
          <w:szCs w:val="22"/>
        </w:rPr>
        <w:t>Vyhl</w:t>
      </w:r>
      <w:proofErr w:type="spellEnd"/>
      <w:r w:rsidRPr="002D11B6">
        <w:rPr>
          <w:rFonts w:ascii="Arial Narrow" w:hAnsi="Arial Narrow"/>
          <w:sz w:val="22"/>
          <w:szCs w:val="22"/>
        </w:rPr>
        <w:t xml:space="preserve">. SUBP č. 59/l982 Sb. na základní požadavky na zajištění bezpečnosti práce na hygienických zařízeních </w:t>
      </w:r>
    </w:p>
    <w:p w14:paraId="2C335EB4" w14:textId="77777777" w:rsidR="008C5C79" w:rsidRPr="002D11B6" w:rsidRDefault="008C5C79" w:rsidP="008C5C79">
      <w:pPr>
        <w:numPr>
          <w:ilvl w:val="0"/>
          <w:numId w:val="9"/>
        </w:numPr>
        <w:ind w:right="-2"/>
        <w:jc w:val="both"/>
        <w:rPr>
          <w:rFonts w:ascii="Arial Narrow" w:hAnsi="Arial Narrow"/>
          <w:sz w:val="22"/>
          <w:szCs w:val="22"/>
        </w:rPr>
      </w:pPr>
      <w:r w:rsidRPr="002D11B6">
        <w:rPr>
          <w:rFonts w:ascii="Arial Narrow" w:hAnsi="Arial Narrow"/>
          <w:sz w:val="22"/>
          <w:szCs w:val="22"/>
        </w:rPr>
        <w:t xml:space="preserve">Zákon č. 65/61 Sb. č. 20/66 Sb. </w:t>
      </w:r>
    </w:p>
    <w:p w14:paraId="49C4F7A8" w14:textId="77777777" w:rsidR="008C5C79" w:rsidRPr="002D11B6" w:rsidRDefault="008C5C79" w:rsidP="008C5C79">
      <w:pPr>
        <w:numPr>
          <w:ilvl w:val="0"/>
          <w:numId w:val="9"/>
        </w:numPr>
        <w:ind w:right="-2"/>
        <w:jc w:val="both"/>
        <w:rPr>
          <w:rFonts w:ascii="Arial Narrow" w:hAnsi="Arial Narrow"/>
          <w:sz w:val="22"/>
          <w:szCs w:val="22"/>
        </w:rPr>
      </w:pPr>
      <w:proofErr w:type="spellStart"/>
      <w:r w:rsidRPr="002D11B6">
        <w:rPr>
          <w:rFonts w:ascii="Arial Narrow" w:hAnsi="Arial Narrow"/>
          <w:sz w:val="22"/>
          <w:szCs w:val="22"/>
        </w:rPr>
        <w:t>Vyhl</w:t>
      </w:r>
      <w:proofErr w:type="spellEnd"/>
      <w:r w:rsidRPr="002D11B6">
        <w:rPr>
          <w:rFonts w:ascii="Arial Narrow" w:hAnsi="Arial Narrow"/>
          <w:sz w:val="22"/>
          <w:szCs w:val="22"/>
        </w:rPr>
        <w:t xml:space="preserve">. </w:t>
      </w:r>
      <w:proofErr w:type="spellStart"/>
      <w:r w:rsidRPr="002D11B6">
        <w:rPr>
          <w:rFonts w:ascii="Arial Narrow" w:hAnsi="Arial Narrow"/>
          <w:sz w:val="22"/>
          <w:szCs w:val="22"/>
        </w:rPr>
        <w:t>MZd</w:t>
      </w:r>
      <w:proofErr w:type="spellEnd"/>
      <w:r w:rsidRPr="002D11B6">
        <w:rPr>
          <w:rFonts w:ascii="Arial Narrow" w:hAnsi="Arial Narrow"/>
          <w:sz w:val="22"/>
          <w:szCs w:val="22"/>
        </w:rPr>
        <w:t xml:space="preserve"> č. 207 /58 </w:t>
      </w:r>
    </w:p>
    <w:p w14:paraId="245DC0D3" w14:textId="77777777" w:rsidR="008C5C79" w:rsidRPr="002D11B6" w:rsidRDefault="008C5C79" w:rsidP="008C5C79">
      <w:pPr>
        <w:numPr>
          <w:ilvl w:val="0"/>
          <w:numId w:val="9"/>
        </w:numPr>
        <w:ind w:right="-2"/>
        <w:jc w:val="both"/>
        <w:rPr>
          <w:rFonts w:ascii="Arial Narrow" w:hAnsi="Arial Narrow"/>
          <w:sz w:val="22"/>
          <w:szCs w:val="22"/>
        </w:rPr>
      </w:pPr>
      <w:r w:rsidRPr="002D11B6">
        <w:rPr>
          <w:rFonts w:ascii="Arial Narrow" w:hAnsi="Arial Narrow"/>
          <w:sz w:val="22"/>
          <w:szCs w:val="22"/>
        </w:rPr>
        <w:t xml:space="preserve">Hygienické předpisy sv. č. 39/78, 51/81 </w:t>
      </w:r>
    </w:p>
    <w:p w14:paraId="3BBB1B7F" w14:textId="77777777" w:rsidR="008C5C79" w:rsidRPr="002D11B6" w:rsidRDefault="008C5C79" w:rsidP="008C5C79">
      <w:pPr>
        <w:pStyle w:val="Zkladntext"/>
        <w:numPr>
          <w:ilvl w:val="0"/>
          <w:numId w:val="9"/>
        </w:numPr>
        <w:ind w:right="-2"/>
        <w:rPr>
          <w:color w:val="auto"/>
          <w:sz w:val="22"/>
          <w:szCs w:val="22"/>
        </w:rPr>
      </w:pPr>
      <w:r w:rsidRPr="002D11B6">
        <w:rPr>
          <w:color w:val="auto"/>
          <w:sz w:val="22"/>
          <w:szCs w:val="22"/>
        </w:rPr>
        <w:t>nařízení vlády 101/2005 Sb.</w:t>
      </w:r>
    </w:p>
    <w:p w14:paraId="141A9D7F" w14:textId="77777777" w:rsidR="006C0C94" w:rsidRPr="00B45236" w:rsidRDefault="006C0C94" w:rsidP="00BD787F">
      <w:pPr>
        <w:pStyle w:val="Nadpis2"/>
        <w:numPr>
          <w:ilvl w:val="2"/>
          <w:numId w:val="6"/>
        </w:numPr>
        <w:rPr>
          <w:rFonts w:ascii="Arial Narrow" w:hAnsi="Arial Narrow"/>
          <w:sz w:val="22"/>
          <w:szCs w:val="22"/>
        </w:rPr>
      </w:pPr>
      <w:bookmarkStart w:id="274" w:name="_Toc462125360"/>
      <w:bookmarkStart w:id="275" w:name="_Toc3799364"/>
      <w:bookmarkStart w:id="276" w:name="_Toc43901114"/>
      <w:bookmarkStart w:id="277" w:name="_Toc50643791"/>
      <w:bookmarkStart w:id="278" w:name="_Toc59437775"/>
      <w:bookmarkStart w:id="279" w:name="_Toc102475463"/>
      <w:r w:rsidRPr="00B45236">
        <w:rPr>
          <w:rFonts w:ascii="Arial Narrow" w:hAnsi="Arial Narrow"/>
          <w:sz w:val="22"/>
          <w:szCs w:val="22"/>
        </w:rPr>
        <w:t>ZÁKLADNÍ TECHNICKÝ POPIS STAVEB</w:t>
      </w:r>
      <w:bookmarkEnd w:id="273"/>
      <w:bookmarkEnd w:id="274"/>
      <w:bookmarkEnd w:id="275"/>
      <w:bookmarkEnd w:id="276"/>
      <w:bookmarkEnd w:id="277"/>
      <w:bookmarkEnd w:id="278"/>
      <w:bookmarkEnd w:id="279"/>
    </w:p>
    <w:p w14:paraId="5C18DA1E" w14:textId="77777777" w:rsidR="00B45236" w:rsidRDefault="006C0C94" w:rsidP="006C0C94">
      <w:pPr>
        <w:pStyle w:val="Zkladntext"/>
        <w:spacing w:before="120"/>
        <w:ind w:right="-2"/>
        <w:rPr>
          <w:color w:val="auto"/>
          <w:sz w:val="22"/>
          <w:szCs w:val="22"/>
        </w:rPr>
      </w:pPr>
      <w:r w:rsidRPr="00B45236">
        <w:rPr>
          <w:color w:val="auto"/>
          <w:sz w:val="22"/>
          <w:szCs w:val="22"/>
        </w:rPr>
        <w:t xml:space="preserve">Předmětem stavby je rekonstrukce </w:t>
      </w:r>
      <w:r w:rsidR="00B45236" w:rsidRPr="00B45236">
        <w:rPr>
          <w:color w:val="auto"/>
          <w:sz w:val="22"/>
          <w:szCs w:val="22"/>
        </w:rPr>
        <w:t>provozní budovy včetně střechy, dále výstavba podzemního propojovacího kolektoru mezi armaturní komorou a akumulačními nádržemi</w:t>
      </w:r>
      <w:r w:rsidR="00B45236">
        <w:rPr>
          <w:color w:val="auto"/>
          <w:sz w:val="22"/>
          <w:szCs w:val="22"/>
        </w:rPr>
        <w:t xml:space="preserve"> a rekonstrukce obslužné komunikace. </w:t>
      </w:r>
    </w:p>
    <w:p w14:paraId="40748797" w14:textId="5950A68B" w:rsidR="00B45236" w:rsidRPr="00B45236" w:rsidRDefault="00B45236" w:rsidP="006C0C94">
      <w:pPr>
        <w:pStyle w:val="Zkladntext"/>
        <w:spacing w:before="120"/>
        <w:ind w:right="-2"/>
        <w:rPr>
          <w:color w:val="auto"/>
          <w:sz w:val="22"/>
          <w:szCs w:val="22"/>
        </w:rPr>
      </w:pPr>
      <w:r w:rsidRPr="00613FBC">
        <w:rPr>
          <w:color w:val="auto"/>
          <w:sz w:val="22"/>
          <w:szCs w:val="22"/>
        </w:rPr>
        <w:t xml:space="preserve">Ve vodojemu 5000 m3 </w:t>
      </w:r>
      <w:r w:rsidR="00563301">
        <w:rPr>
          <w:color w:val="auto"/>
          <w:sz w:val="22"/>
          <w:szCs w:val="22"/>
        </w:rPr>
        <w:t>budou provedeny převážně stavební úpravy vnějších konstrukcí armaturní a manipulační komory – nevyhovující konstrukce budou vyměněny za nové a většina ponechaných stávajících konstrukcí bude opatřena novými nátěry</w:t>
      </w:r>
      <w:r w:rsidR="00613FBC">
        <w:rPr>
          <w:color w:val="auto"/>
          <w:sz w:val="22"/>
          <w:szCs w:val="22"/>
        </w:rPr>
        <w:t>.</w:t>
      </w:r>
    </w:p>
    <w:p w14:paraId="51828BC3" w14:textId="196456A3" w:rsidR="006C0C94" w:rsidRDefault="006C0C94" w:rsidP="006C0C94">
      <w:pPr>
        <w:pStyle w:val="Zkladntext"/>
        <w:spacing w:before="120"/>
        <w:ind w:right="-2"/>
        <w:rPr>
          <w:color w:val="auto"/>
          <w:sz w:val="22"/>
          <w:szCs w:val="22"/>
        </w:rPr>
      </w:pPr>
      <w:r w:rsidRPr="00613FBC">
        <w:rPr>
          <w:color w:val="auto"/>
          <w:sz w:val="22"/>
          <w:szCs w:val="22"/>
        </w:rPr>
        <w:t xml:space="preserve">Důvodem rekonstrukcí je špatný </w:t>
      </w:r>
      <w:r w:rsidR="00613FBC" w:rsidRPr="00613FBC">
        <w:rPr>
          <w:color w:val="auto"/>
          <w:sz w:val="22"/>
          <w:szCs w:val="22"/>
        </w:rPr>
        <w:t>technický</w:t>
      </w:r>
      <w:r w:rsidRPr="00613FBC">
        <w:rPr>
          <w:color w:val="auto"/>
          <w:sz w:val="22"/>
          <w:szCs w:val="22"/>
        </w:rPr>
        <w:t xml:space="preserve"> stav</w:t>
      </w:r>
      <w:r w:rsidR="00613FBC" w:rsidRPr="00613FBC">
        <w:rPr>
          <w:color w:val="auto"/>
          <w:sz w:val="22"/>
          <w:szCs w:val="22"/>
        </w:rPr>
        <w:t xml:space="preserve"> stavebních konstrukcí, v případě střechy provozní budovy </w:t>
      </w:r>
      <w:r w:rsidRPr="00613FBC">
        <w:rPr>
          <w:color w:val="auto"/>
          <w:sz w:val="22"/>
          <w:szCs w:val="22"/>
        </w:rPr>
        <w:t>havarijní.</w:t>
      </w:r>
    </w:p>
    <w:p w14:paraId="39C2735B" w14:textId="77777777" w:rsidR="00760552" w:rsidRPr="00613FBC" w:rsidRDefault="00760552" w:rsidP="006C0C94">
      <w:pPr>
        <w:pStyle w:val="Zkladntext"/>
        <w:spacing w:before="120"/>
        <w:ind w:right="-2"/>
        <w:rPr>
          <w:color w:val="auto"/>
          <w:sz w:val="22"/>
          <w:szCs w:val="22"/>
        </w:rPr>
      </w:pPr>
    </w:p>
    <w:p w14:paraId="501970C6" w14:textId="77777777" w:rsidR="00B45236" w:rsidRPr="001F355E" w:rsidRDefault="00B45236" w:rsidP="00255315">
      <w:pPr>
        <w:spacing w:before="120"/>
        <w:rPr>
          <w:rFonts w:ascii="Arial Narrow" w:hAnsi="Arial Narrow"/>
          <w:b/>
          <w:sz w:val="22"/>
          <w:szCs w:val="22"/>
          <w:u w:val="single"/>
        </w:rPr>
      </w:pPr>
      <w:bookmarkStart w:id="280" w:name="_Toc512337099"/>
      <w:bookmarkStart w:id="281" w:name="_Toc513010020"/>
      <w:bookmarkStart w:id="282" w:name="_Toc515885214"/>
      <w:bookmarkStart w:id="283" w:name="_Toc3799365"/>
      <w:bookmarkStart w:id="284" w:name="_Toc43901115"/>
      <w:bookmarkStart w:id="285" w:name="_Toc50643792"/>
      <w:bookmarkStart w:id="286" w:name="_Toc59437776"/>
      <w:r w:rsidRPr="001F355E">
        <w:rPr>
          <w:rFonts w:ascii="Arial Narrow" w:hAnsi="Arial Narrow"/>
          <w:b/>
          <w:sz w:val="22"/>
          <w:szCs w:val="22"/>
          <w:u w:val="single"/>
        </w:rPr>
        <w:lastRenderedPageBreak/>
        <w:t>SO 01</w:t>
      </w:r>
      <w:r w:rsidRPr="001F355E">
        <w:rPr>
          <w:rFonts w:ascii="Arial Narrow" w:hAnsi="Arial Narrow"/>
          <w:b/>
          <w:sz w:val="22"/>
          <w:szCs w:val="22"/>
          <w:u w:val="single"/>
        </w:rPr>
        <w:tab/>
      </w:r>
      <w:hyperlink r:id="rId8" w:history="1">
        <w:r w:rsidRPr="001F355E">
          <w:rPr>
            <w:rFonts w:ascii="Arial Narrow" w:hAnsi="Arial Narrow"/>
            <w:b/>
            <w:sz w:val="22"/>
            <w:szCs w:val="22"/>
            <w:u w:val="single"/>
          </w:rPr>
          <w:t>Provozní budova VDJ 2x 17 500 m 3 - stavební úpravy</w:t>
        </w:r>
      </w:hyperlink>
    </w:p>
    <w:p w14:paraId="3EC108AB" w14:textId="0CE9A80F" w:rsidR="001F355E" w:rsidRPr="00BA5934" w:rsidRDefault="001F355E" w:rsidP="00BC6AD9">
      <w:pPr>
        <w:spacing w:before="120"/>
        <w:jc w:val="both"/>
        <w:rPr>
          <w:rFonts w:ascii="Arial Narrow" w:hAnsi="Arial Narrow"/>
          <w:sz w:val="22"/>
          <w:szCs w:val="22"/>
          <w:highlight w:val="yellow"/>
        </w:rPr>
      </w:pPr>
      <w:r w:rsidRPr="00BC6AD9">
        <w:rPr>
          <w:rFonts w:ascii="Arial Narrow" w:hAnsi="Arial Narrow"/>
          <w:sz w:val="22"/>
          <w:szCs w:val="22"/>
        </w:rPr>
        <w:t xml:space="preserve">Stávající objekt je dvoupodlažní s jedním nadzemním a jedním podzemním podlažím, vstup orientovaný východním směrem k veřejné komunikaci. V tomto podlaží se nachází vstupní hala a dále galerie, ze které je přístup do ostatních místností v tomto podlaží a </w:t>
      </w:r>
      <w:r w:rsidR="00BC6AD9" w:rsidRPr="00BC6AD9">
        <w:rPr>
          <w:rFonts w:ascii="Arial Narrow" w:hAnsi="Arial Narrow"/>
          <w:sz w:val="22"/>
          <w:szCs w:val="22"/>
        </w:rPr>
        <w:t xml:space="preserve">do </w:t>
      </w:r>
      <w:r w:rsidRPr="00BC6AD9">
        <w:rPr>
          <w:rFonts w:ascii="Arial Narrow" w:hAnsi="Arial Narrow"/>
          <w:sz w:val="22"/>
          <w:szCs w:val="22"/>
        </w:rPr>
        <w:t xml:space="preserve">armaturního prostoru v suterénu. Armaturní prostor je zastropen pouze v bočních částech, střední část tvoří jeden prostor s nadzemním podlažím. Provozní budova je tvořena monolitickou konstrukcí doplněnou stropními a střešními prefabrikovanými deskami. </w:t>
      </w:r>
    </w:p>
    <w:p w14:paraId="3299B9C7" w14:textId="7A7EACB5" w:rsidR="001F355E" w:rsidRPr="00BC6AD9" w:rsidRDefault="001F355E" w:rsidP="00BC6AD9">
      <w:pPr>
        <w:spacing w:before="120"/>
        <w:jc w:val="both"/>
        <w:rPr>
          <w:rFonts w:ascii="Arial Narrow" w:hAnsi="Arial Narrow"/>
          <w:sz w:val="22"/>
          <w:szCs w:val="22"/>
        </w:rPr>
      </w:pPr>
      <w:r w:rsidRPr="00BC6AD9">
        <w:rPr>
          <w:rFonts w:ascii="Arial Narrow" w:hAnsi="Arial Narrow"/>
          <w:sz w:val="22"/>
          <w:szCs w:val="22"/>
        </w:rPr>
        <w:t>Stavební úpravy jsou přesně specifikovány v </w:t>
      </w:r>
      <w:proofErr w:type="gramStart"/>
      <w:r w:rsidRPr="00BC6AD9">
        <w:rPr>
          <w:rFonts w:ascii="Arial Narrow" w:hAnsi="Arial Narrow"/>
          <w:sz w:val="22"/>
          <w:szCs w:val="22"/>
        </w:rPr>
        <w:t>příloze D.1.1.1</w:t>
      </w:r>
      <w:proofErr w:type="gramEnd"/>
      <w:r w:rsidRPr="00BC6AD9">
        <w:rPr>
          <w:rFonts w:ascii="Arial Narrow" w:hAnsi="Arial Narrow"/>
          <w:sz w:val="22"/>
          <w:szCs w:val="22"/>
        </w:rPr>
        <w:t xml:space="preserve">. Bourací práce se budou týkat převážně prací souvisejících se zateplením objektu a odstraněním nevyhovujících konstrukcí (odstranění nevyhovujících střešních konstrukcí a betonových atik (vyšší </w:t>
      </w:r>
      <w:proofErr w:type="gramStart"/>
      <w:r w:rsidRPr="00BC6AD9">
        <w:rPr>
          <w:rFonts w:ascii="Arial Narrow" w:hAnsi="Arial Narrow"/>
          <w:sz w:val="22"/>
          <w:szCs w:val="22"/>
        </w:rPr>
        <w:t>střecha) , ubourání</w:t>
      </w:r>
      <w:proofErr w:type="gramEnd"/>
      <w:r w:rsidRPr="00BC6AD9">
        <w:rPr>
          <w:rFonts w:ascii="Arial Narrow" w:hAnsi="Arial Narrow"/>
          <w:sz w:val="22"/>
          <w:szCs w:val="22"/>
        </w:rPr>
        <w:t xml:space="preserve"> spojovacích mostů s objektem akumulací, demontáž stávajících oken, mříží, vstupních dveří, vrat, venkovních schodů a podest, zbourání samostatných komínů, odstranění nesoudržných vnějších omítek, odstranění vnějších obkladů, odstranění klempířských a zámečnických výrobků apod.), dále prací souvisejících s  demontáží stávající technologie (vybourání otvorů pro prostupující potrubí v suterénu směrem k akumulacím). Dále bude provedeno odstranění nevyhovujících příček, vrstev podlah, obkladů stěn, demontáž vnitřních dveřních křídel, zařizovacích předmětů, nefunkčních radiátorů apod. </w:t>
      </w:r>
    </w:p>
    <w:p w14:paraId="4E78DC1C" w14:textId="685A3931" w:rsidR="001F355E" w:rsidRPr="0036783A" w:rsidRDefault="001F355E" w:rsidP="00BC6AD9">
      <w:pPr>
        <w:spacing w:before="120"/>
        <w:jc w:val="both"/>
        <w:rPr>
          <w:rFonts w:ascii="Arial Narrow" w:hAnsi="Arial Narrow"/>
          <w:sz w:val="22"/>
          <w:szCs w:val="22"/>
        </w:rPr>
      </w:pPr>
      <w:r w:rsidRPr="006A137D">
        <w:rPr>
          <w:rFonts w:ascii="Arial Narrow" w:hAnsi="Arial Narrow"/>
          <w:sz w:val="22"/>
          <w:szCs w:val="22"/>
        </w:rPr>
        <w:t xml:space="preserve">Nové stavební úpravy se budou týkat převážně osazení nových výplní otvorů v obvodových stěnách, dozdívek, dobetonování atik, </w:t>
      </w:r>
      <w:r w:rsidRPr="00255315">
        <w:rPr>
          <w:rFonts w:ascii="Arial Narrow" w:hAnsi="Arial Narrow"/>
          <w:sz w:val="22"/>
          <w:szCs w:val="22"/>
        </w:rPr>
        <w:t xml:space="preserve">provedení nové konstrukce vyšší střechy včetně nového železobetonového věnce ukončujícího štítové stěny a provedení nové ztužující ocelové konstrukce mezi stávajícími ocelovými rámy nahrazující původní železobetonový věnec a ocelové konstrukce vynášející pás předsazených fasádních desek. Dále se jedná o provedení nového zatepleného střešního pláště nižší střechy, zateplení celého objektu kontaktním zateplovacím systémem s izolantem z fasádního polystyrénu, provedení nových klempířských a </w:t>
      </w:r>
      <w:r w:rsidRPr="0036783A">
        <w:rPr>
          <w:rFonts w:ascii="Arial Narrow" w:hAnsi="Arial Narrow"/>
          <w:sz w:val="22"/>
          <w:szCs w:val="22"/>
        </w:rPr>
        <w:t xml:space="preserve">zámečnických výrobků, dobetonování podlah dotčených bouráním a provedením některých nových podlah (keramická dlažba), osazení nových vnitřních dveřních křídel a dveří a repase většiny stávajících vnitřních dveřních zárubní, osazení nových větracích mřížek a větracích potrubí. </w:t>
      </w:r>
    </w:p>
    <w:p w14:paraId="0DA10FB1" w14:textId="6ABF90B6" w:rsidR="001F355E" w:rsidRPr="0036783A" w:rsidRDefault="001F355E" w:rsidP="00BC6AD9">
      <w:pPr>
        <w:spacing w:before="120"/>
        <w:jc w:val="both"/>
        <w:rPr>
          <w:rFonts w:ascii="Arial Narrow" w:hAnsi="Arial Narrow"/>
          <w:sz w:val="22"/>
          <w:szCs w:val="22"/>
        </w:rPr>
      </w:pPr>
      <w:r w:rsidRPr="0036783A">
        <w:rPr>
          <w:rFonts w:ascii="Arial Narrow" w:hAnsi="Arial Narrow"/>
          <w:sz w:val="22"/>
          <w:szCs w:val="22"/>
        </w:rPr>
        <w:t xml:space="preserve">Bude zrušena kotelna. </w:t>
      </w:r>
      <w:proofErr w:type="spellStart"/>
      <w:r w:rsidRPr="0036783A">
        <w:rPr>
          <w:rFonts w:ascii="Arial Narrow" w:hAnsi="Arial Narrow"/>
          <w:sz w:val="22"/>
          <w:szCs w:val="22"/>
        </w:rPr>
        <w:t>Temperace</w:t>
      </w:r>
      <w:proofErr w:type="spellEnd"/>
      <w:r w:rsidRPr="0036783A">
        <w:rPr>
          <w:rFonts w:ascii="Arial Narrow" w:hAnsi="Arial Narrow"/>
          <w:sz w:val="22"/>
          <w:szCs w:val="22"/>
        </w:rPr>
        <w:t xml:space="preserve"> místností bude zajištěna elektrickými přímotopy – viz část elektro.</w:t>
      </w:r>
    </w:p>
    <w:p w14:paraId="76E3B3E4" w14:textId="77777777" w:rsidR="001F355E" w:rsidRPr="001F355E" w:rsidRDefault="001F355E" w:rsidP="001F355E">
      <w:pPr>
        <w:pStyle w:val="AqpText"/>
        <w:rPr>
          <w:rFonts w:ascii="Arial Narrow" w:hAnsi="Arial Narrow"/>
          <w:sz w:val="22"/>
          <w:szCs w:val="22"/>
        </w:rPr>
      </w:pPr>
      <w:r w:rsidRPr="0036783A">
        <w:rPr>
          <w:rFonts w:ascii="Arial Narrow" w:hAnsi="Arial Narrow"/>
          <w:sz w:val="22"/>
          <w:szCs w:val="22"/>
        </w:rPr>
        <w:t>Na SO 01 Provozní budova VDJ 2 x 17 500 m</w:t>
      </w:r>
      <w:r w:rsidRPr="0036783A">
        <w:rPr>
          <w:rFonts w:ascii="Arial Narrow" w:hAnsi="Arial Narrow"/>
          <w:sz w:val="22"/>
          <w:szCs w:val="22"/>
          <w:vertAlign w:val="superscript"/>
        </w:rPr>
        <w:t xml:space="preserve">3 </w:t>
      </w:r>
      <w:r w:rsidRPr="0036783A">
        <w:rPr>
          <w:rFonts w:ascii="Arial Narrow" w:hAnsi="Arial Narrow"/>
          <w:sz w:val="22"/>
          <w:szCs w:val="22"/>
        </w:rPr>
        <w:t>– stavební úpravy bude nově navazovat SO 02 Podzemní</w:t>
      </w:r>
      <w:r w:rsidRPr="001F355E">
        <w:rPr>
          <w:rFonts w:ascii="Arial Narrow" w:hAnsi="Arial Narrow"/>
          <w:sz w:val="22"/>
          <w:szCs w:val="22"/>
        </w:rPr>
        <w:t xml:space="preserve"> propojovací kolektor, který bude sloužit pro obslužnost nově osazeného technologického potrubí, které propojuje armaturní prostor provozní budovy s objektem akumulací (2x 17 500 m</w:t>
      </w:r>
      <w:r w:rsidRPr="001F355E">
        <w:rPr>
          <w:rFonts w:ascii="Arial Narrow" w:hAnsi="Arial Narrow"/>
          <w:sz w:val="22"/>
          <w:szCs w:val="22"/>
          <w:vertAlign w:val="superscript"/>
        </w:rPr>
        <w:t>3</w:t>
      </w:r>
      <w:r w:rsidRPr="001F355E">
        <w:rPr>
          <w:rFonts w:ascii="Arial Narrow" w:hAnsi="Arial Narrow"/>
          <w:sz w:val="22"/>
          <w:szCs w:val="22"/>
        </w:rPr>
        <w:t xml:space="preserve">). Podzemní propojovací kolektor bude přístupný z armaturního prostoru provozní </w:t>
      </w:r>
      <w:proofErr w:type="gramStart"/>
      <w:r w:rsidRPr="001F355E">
        <w:rPr>
          <w:rFonts w:ascii="Arial Narrow" w:hAnsi="Arial Narrow"/>
          <w:sz w:val="22"/>
          <w:szCs w:val="22"/>
        </w:rPr>
        <w:t>budovy (1.PP</w:t>
      </w:r>
      <w:proofErr w:type="gramEnd"/>
      <w:r w:rsidRPr="001F355E">
        <w:rPr>
          <w:rFonts w:ascii="Arial Narrow" w:hAnsi="Arial Narrow"/>
          <w:sz w:val="22"/>
          <w:szCs w:val="22"/>
        </w:rPr>
        <w:t xml:space="preserve">) přes tři nově vybourané průchody a bude tak se stávajícím armaturním prostorem provozní budovy tvořit jeden celek. </w:t>
      </w:r>
    </w:p>
    <w:p w14:paraId="26B79E38" w14:textId="77777777" w:rsidR="00B45236" w:rsidRPr="000A31CB" w:rsidRDefault="00B45236" w:rsidP="00255315">
      <w:pPr>
        <w:spacing w:before="120"/>
        <w:rPr>
          <w:rFonts w:ascii="Arial Narrow" w:hAnsi="Arial Narrow"/>
          <w:b/>
          <w:sz w:val="22"/>
          <w:szCs w:val="22"/>
          <w:u w:val="single"/>
        </w:rPr>
      </w:pPr>
      <w:r w:rsidRPr="000A31CB">
        <w:rPr>
          <w:rFonts w:ascii="Arial Narrow" w:hAnsi="Arial Narrow"/>
          <w:b/>
          <w:sz w:val="22"/>
          <w:szCs w:val="22"/>
          <w:u w:val="single"/>
        </w:rPr>
        <w:t>SO 02</w:t>
      </w:r>
      <w:r w:rsidRPr="000A31CB">
        <w:rPr>
          <w:rFonts w:ascii="Arial Narrow" w:hAnsi="Arial Narrow"/>
          <w:b/>
          <w:sz w:val="22"/>
          <w:szCs w:val="22"/>
          <w:u w:val="single"/>
        </w:rPr>
        <w:tab/>
      </w:r>
      <w:hyperlink r:id="rId9" w:history="1">
        <w:r w:rsidRPr="000A31CB">
          <w:rPr>
            <w:rFonts w:ascii="Arial Narrow" w:hAnsi="Arial Narrow"/>
            <w:b/>
            <w:sz w:val="22"/>
            <w:szCs w:val="22"/>
            <w:u w:val="single"/>
          </w:rPr>
          <w:t>Podzemní propojovací kolektor</w:t>
        </w:r>
      </w:hyperlink>
    </w:p>
    <w:p w14:paraId="639D03F6" w14:textId="77777777" w:rsidR="000A31CB" w:rsidRPr="000A31CB" w:rsidRDefault="000A31CB" w:rsidP="0036783A">
      <w:pPr>
        <w:spacing w:before="120"/>
        <w:jc w:val="both"/>
        <w:rPr>
          <w:rFonts w:ascii="Arial Narrow" w:hAnsi="Arial Narrow"/>
          <w:sz w:val="22"/>
          <w:szCs w:val="22"/>
        </w:rPr>
      </w:pPr>
      <w:r w:rsidRPr="000A31CB">
        <w:rPr>
          <w:rFonts w:ascii="Arial Narrow" w:hAnsi="Arial Narrow"/>
          <w:sz w:val="22"/>
          <w:szCs w:val="22"/>
        </w:rPr>
        <w:t>Podzemní propojovací kolektor bude sloužit pro možnost obsluhy technologických potrubí spojujících akumulační nádrže se stávajícím potrubím v podzemním armaturním prostoru provozní budovy.</w:t>
      </w:r>
    </w:p>
    <w:p w14:paraId="092213C4" w14:textId="77777777" w:rsidR="0036783A" w:rsidRDefault="000A31CB" w:rsidP="0036783A">
      <w:pPr>
        <w:spacing w:before="120"/>
        <w:jc w:val="both"/>
        <w:rPr>
          <w:rFonts w:ascii="Arial Narrow" w:hAnsi="Arial Narrow"/>
          <w:sz w:val="22"/>
          <w:szCs w:val="22"/>
        </w:rPr>
      </w:pPr>
      <w:proofErr w:type="gramStart"/>
      <w:r w:rsidRPr="000A31CB">
        <w:rPr>
          <w:rFonts w:ascii="Arial Narrow" w:hAnsi="Arial Narrow"/>
          <w:sz w:val="22"/>
          <w:szCs w:val="22"/>
        </w:rPr>
        <w:t>Jedná</w:t>
      </w:r>
      <w:proofErr w:type="gramEnd"/>
      <w:r w:rsidRPr="000A31CB">
        <w:rPr>
          <w:rFonts w:ascii="Arial Narrow" w:hAnsi="Arial Narrow"/>
          <w:sz w:val="22"/>
          <w:szCs w:val="22"/>
        </w:rPr>
        <w:t xml:space="preserve"> se o podzemní monolitický železobetonový objekt s jedním podzemním podlažím půdorysného tvaru písmene Y. Maximální vnější rozměry železobetonové konstrukce stěn </w:t>
      </w:r>
      <w:proofErr w:type="gramStart"/>
      <w:r w:rsidRPr="000A31CB">
        <w:rPr>
          <w:rFonts w:ascii="Arial Narrow" w:hAnsi="Arial Narrow"/>
          <w:sz w:val="22"/>
          <w:szCs w:val="22"/>
        </w:rPr>
        <w:t>jsou</w:t>
      </w:r>
      <w:proofErr w:type="gramEnd"/>
      <w:r w:rsidRPr="000A31CB">
        <w:rPr>
          <w:rFonts w:ascii="Arial Narrow" w:hAnsi="Arial Narrow"/>
          <w:sz w:val="22"/>
          <w:szCs w:val="22"/>
        </w:rPr>
        <w:t xml:space="preserve"> cca 11,50 m x 42,60 m. Středová osa objektu kolektoru je shodná se středovou podélnou osou provozní budovy a akumulací. Vstup do kolektoru bude nově vybouranými průchody z podzemního podlaží armaturního prostoru provozní budovy. Pro montážní účely při osazování technologického potrubí bude ve stropní desce kolektoru proveden obdélníkový otvor, který bude po ukončení prací zaklopen na míru zhotoveným betonovým stropním panelem. </w:t>
      </w:r>
    </w:p>
    <w:p w14:paraId="19ADDBEC" w14:textId="7B5D0D28" w:rsidR="000A31CB" w:rsidRPr="000A31CB" w:rsidRDefault="000A31CB" w:rsidP="0036783A">
      <w:pPr>
        <w:spacing w:before="120"/>
        <w:jc w:val="both"/>
        <w:rPr>
          <w:rFonts w:ascii="Arial Narrow" w:hAnsi="Arial Narrow"/>
          <w:sz w:val="22"/>
          <w:szCs w:val="22"/>
        </w:rPr>
      </w:pPr>
      <w:r w:rsidRPr="000A31CB">
        <w:rPr>
          <w:rFonts w:ascii="Arial Narrow" w:hAnsi="Arial Narrow"/>
          <w:sz w:val="22"/>
          <w:szCs w:val="22"/>
        </w:rPr>
        <w:t>Součástí kolektoru je odpadní šachta umístěná v severovýchodní části v místě stávající vybourané šachty. Do odpadní šachty budou svedena potrubí přelivu obou akumulací a dále dešťové odpady ze střech provozní budovy a z liniové vpusti komunikace nad kolektorem. Ve výtokové části šachty bude osazeno betonové potrubí, které bude napojeno na stávající odpadní betonové potrubí. Odpadní šachta bude samostatně přístupná přes poklop v komunikaci po žebříku.</w:t>
      </w:r>
    </w:p>
    <w:p w14:paraId="773719D5" w14:textId="17E6EF33" w:rsidR="00DF18D6" w:rsidRDefault="000A31CB" w:rsidP="0036783A">
      <w:pPr>
        <w:spacing w:before="120"/>
        <w:jc w:val="both"/>
        <w:rPr>
          <w:rFonts w:ascii="Arial Narrow" w:hAnsi="Arial Narrow"/>
          <w:sz w:val="22"/>
          <w:szCs w:val="22"/>
        </w:rPr>
      </w:pPr>
      <w:r w:rsidRPr="000A31CB">
        <w:rPr>
          <w:rFonts w:ascii="Arial Narrow" w:hAnsi="Arial Narrow"/>
          <w:sz w:val="22"/>
          <w:szCs w:val="22"/>
        </w:rPr>
        <w:t>Osvětlení bude umělé osvětlovacími elektrickými tělesy.</w:t>
      </w:r>
    </w:p>
    <w:p w14:paraId="467DDF93" w14:textId="77777777" w:rsidR="00DF18D6" w:rsidRPr="00116BD0" w:rsidRDefault="00DF18D6" w:rsidP="00DF18D6">
      <w:pPr>
        <w:jc w:val="both"/>
        <w:rPr>
          <w:rFonts w:ascii="Arial Narrow" w:hAnsi="Arial Narrow"/>
          <w:sz w:val="22"/>
          <w:szCs w:val="22"/>
        </w:rPr>
      </w:pPr>
      <w:r w:rsidRPr="00116BD0">
        <w:rPr>
          <w:rFonts w:ascii="Arial Narrow" w:hAnsi="Arial Narrow"/>
          <w:sz w:val="22"/>
          <w:szCs w:val="22"/>
        </w:rPr>
        <w:t xml:space="preserve">Součástí tohoto stavebního objektu bude i rušení stávajících odtokových šachet vodojemu Š1 a Š2, které bude předcházet výstavbě nového kolektoru. </w:t>
      </w:r>
    </w:p>
    <w:p w14:paraId="658550E9" w14:textId="77777777" w:rsidR="00DF18D6" w:rsidRPr="000A31CB" w:rsidRDefault="00DF18D6" w:rsidP="0036783A">
      <w:pPr>
        <w:spacing w:before="120"/>
        <w:jc w:val="both"/>
        <w:rPr>
          <w:rFonts w:ascii="Arial Narrow" w:hAnsi="Arial Narrow"/>
          <w:sz w:val="22"/>
          <w:szCs w:val="22"/>
        </w:rPr>
      </w:pPr>
    </w:p>
    <w:p w14:paraId="1035BF12" w14:textId="77777777" w:rsidR="00B45236" w:rsidRPr="007C55A1" w:rsidRDefault="00B45236" w:rsidP="00255315">
      <w:pPr>
        <w:spacing w:before="120"/>
        <w:rPr>
          <w:rFonts w:ascii="Arial Narrow" w:hAnsi="Arial Narrow"/>
          <w:b/>
          <w:sz w:val="22"/>
          <w:szCs w:val="22"/>
          <w:u w:val="single"/>
        </w:rPr>
      </w:pPr>
      <w:r w:rsidRPr="007C55A1">
        <w:rPr>
          <w:rFonts w:ascii="Arial Narrow" w:hAnsi="Arial Narrow"/>
          <w:b/>
          <w:sz w:val="22"/>
          <w:szCs w:val="22"/>
          <w:u w:val="single"/>
        </w:rPr>
        <w:t>SO 03</w:t>
      </w:r>
      <w:r w:rsidRPr="007C55A1">
        <w:rPr>
          <w:rFonts w:ascii="Arial Narrow" w:hAnsi="Arial Narrow"/>
          <w:b/>
          <w:sz w:val="22"/>
          <w:szCs w:val="22"/>
          <w:u w:val="single"/>
        </w:rPr>
        <w:tab/>
      </w:r>
      <w:hyperlink r:id="rId10" w:history="1">
        <w:r w:rsidRPr="007C55A1">
          <w:rPr>
            <w:rFonts w:ascii="Arial Narrow" w:hAnsi="Arial Narrow"/>
            <w:b/>
            <w:sz w:val="22"/>
            <w:szCs w:val="22"/>
            <w:u w:val="single"/>
          </w:rPr>
          <w:t>Vstupní terasa – stavební úpravy</w:t>
        </w:r>
      </w:hyperlink>
    </w:p>
    <w:p w14:paraId="243B4E53" w14:textId="77777777" w:rsidR="00553AFA" w:rsidRDefault="00553AFA" w:rsidP="0036783A">
      <w:pPr>
        <w:spacing w:before="120"/>
        <w:jc w:val="both"/>
        <w:rPr>
          <w:rFonts w:ascii="Arial Narrow" w:hAnsi="Arial Narrow"/>
          <w:sz w:val="22"/>
          <w:szCs w:val="22"/>
        </w:rPr>
      </w:pPr>
      <w:r w:rsidRPr="00BA5934">
        <w:rPr>
          <w:rFonts w:ascii="Arial Narrow" w:hAnsi="Arial Narrow"/>
          <w:sz w:val="22"/>
          <w:szCs w:val="22"/>
        </w:rPr>
        <w:t>Jedná se o sanaci betonové opěrné zdi vstupní terasy VDJ Palackého vrch (vč. umělecké plastiky), rekonstrukci přístupového schodiště a další drobné stavební práce.</w:t>
      </w:r>
    </w:p>
    <w:p w14:paraId="045AF0E0" w14:textId="77777777" w:rsidR="00B45236" w:rsidRDefault="00B45236" w:rsidP="00255315">
      <w:pPr>
        <w:spacing w:before="120"/>
        <w:rPr>
          <w:rFonts w:ascii="Arial Narrow" w:hAnsi="Arial Narrow"/>
          <w:b/>
          <w:sz w:val="22"/>
          <w:szCs w:val="22"/>
          <w:u w:val="single"/>
        </w:rPr>
      </w:pPr>
      <w:r w:rsidRPr="006C6BBF">
        <w:rPr>
          <w:rFonts w:ascii="Arial Narrow" w:hAnsi="Arial Narrow"/>
          <w:b/>
          <w:sz w:val="22"/>
          <w:szCs w:val="22"/>
          <w:u w:val="single"/>
        </w:rPr>
        <w:lastRenderedPageBreak/>
        <w:t>SO 04</w:t>
      </w:r>
      <w:r w:rsidRPr="006C6BBF">
        <w:rPr>
          <w:rFonts w:ascii="Arial Narrow" w:hAnsi="Arial Narrow"/>
          <w:b/>
          <w:sz w:val="22"/>
          <w:szCs w:val="22"/>
          <w:u w:val="single"/>
        </w:rPr>
        <w:tab/>
      </w:r>
      <w:hyperlink r:id="rId11" w:history="1">
        <w:r w:rsidRPr="006C6BBF">
          <w:rPr>
            <w:rFonts w:ascii="Arial Narrow" w:hAnsi="Arial Narrow"/>
            <w:b/>
            <w:sz w:val="22"/>
            <w:szCs w:val="22"/>
            <w:u w:val="single"/>
          </w:rPr>
          <w:t>VDJ 5000 m 3 – stavební úpravy</w:t>
        </w:r>
      </w:hyperlink>
    </w:p>
    <w:p w14:paraId="5077D719" w14:textId="047F9838" w:rsidR="00387E74" w:rsidRPr="00BA5934" w:rsidRDefault="00387E74" w:rsidP="00255315">
      <w:pPr>
        <w:spacing w:before="120"/>
        <w:jc w:val="both"/>
        <w:rPr>
          <w:rFonts w:ascii="Arial Narrow" w:hAnsi="Arial Narrow"/>
          <w:sz w:val="22"/>
          <w:szCs w:val="22"/>
        </w:rPr>
      </w:pPr>
      <w:r w:rsidRPr="00BA5934">
        <w:rPr>
          <w:rFonts w:ascii="Arial Narrow" w:hAnsi="Arial Narrow"/>
          <w:sz w:val="22"/>
          <w:szCs w:val="22"/>
        </w:rPr>
        <w:t xml:space="preserve">Stávající objekt je dvoupodlažní, tvořen zděnou vstupní částí v 1.NP a železobetonovou armaturní </w:t>
      </w:r>
      <w:proofErr w:type="gramStart"/>
      <w:r w:rsidRPr="00BA5934">
        <w:rPr>
          <w:rFonts w:ascii="Arial Narrow" w:hAnsi="Arial Narrow"/>
          <w:sz w:val="22"/>
          <w:szCs w:val="22"/>
        </w:rPr>
        <w:t>komorou v 1.PP</w:t>
      </w:r>
      <w:proofErr w:type="gramEnd"/>
      <w:r w:rsidRPr="00BA5934">
        <w:rPr>
          <w:rFonts w:ascii="Arial Narrow" w:hAnsi="Arial Narrow"/>
          <w:sz w:val="22"/>
          <w:szCs w:val="22"/>
        </w:rPr>
        <w:t xml:space="preserve"> o vnějších půdorysných rozměrech 12,30 x 15,75m a akumulační nádrží o objemu 5000 m3. Přístup do armaturní komory je umožněn přes rampu před objektem a přístup do nádrže je podél vnější stěny armaturní komory po betonovém schodišti přes manipulační komoru, umístěnou v úrovni 2.NP. </w:t>
      </w:r>
      <w:bookmarkStart w:id="287" w:name="_Hlk98943268"/>
    </w:p>
    <w:bookmarkEnd w:id="287"/>
    <w:p w14:paraId="584B05EC" w14:textId="31B117C9" w:rsidR="00387E74" w:rsidRPr="00BA5934" w:rsidRDefault="00387E74" w:rsidP="00255315">
      <w:pPr>
        <w:spacing w:before="120"/>
        <w:jc w:val="both"/>
        <w:rPr>
          <w:rFonts w:ascii="Arial Narrow" w:hAnsi="Arial Narrow"/>
          <w:sz w:val="22"/>
          <w:szCs w:val="22"/>
        </w:rPr>
      </w:pPr>
      <w:r w:rsidRPr="00BA5934">
        <w:rPr>
          <w:rFonts w:ascii="Arial Narrow" w:hAnsi="Arial Narrow"/>
          <w:sz w:val="22"/>
          <w:szCs w:val="22"/>
        </w:rPr>
        <w:t>Stavební úpravy jsou přesně specifikovány v</w:t>
      </w:r>
      <w:r w:rsidR="0036783A">
        <w:rPr>
          <w:rFonts w:ascii="Arial Narrow" w:hAnsi="Arial Narrow"/>
          <w:sz w:val="22"/>
          <w:szCs w:val="22"/>
        </w:rPr>
        <w:t> </w:t>
      </w:r>
      <w:proofErr w:type="gramStart"/>
      <w:r w:rsidR="0036783A">
        <w:rPr>
          <w:rFonts w:ascii="Arial Narrow" w:hAnsi="Arial Narrow"/>
          <w:sz w:val="22"/>
          <w:szCs w:val="22"/>
        </w:rPr>
        <w:t>příloze D.1.4</w:t>
      </w:r>
      <w:proofErr w:type="gramEnd"/>
      <w:r w:rsidR="0036783A">
        <w:rPr>
          <w:rFonts w:ascii="Arial Narrow" w:hAnsi="Arial Narrow"/>
          <w:sz w:val="22"/>
          <w:szCs w:val="22"/>
        </w:rPr>
        <w:t>.</w:t>
      </w:r>
      <w:r w:rsidRPr="00BA5934">
        <w:rPr>
          <w:rFonts w:ascii="Arial Narrow" w:hAnsi="Arial Narrow"/>
          <w:sz w:val="22"/>
          <w:szCs w:val="22"/>
        </w:rPr>
        <w:t xml:space="preserve"> Bourací práce se budou týkat převážně úprav venkovních konstrukcí - vybourání vstupní rampy se schody a venkovního betonového schodiště do manipulační komory, demontáž stříšky nad rampou, demontáž vstupních ocelových vrat, odstranění poškozených omítek, vybourání oken ze skleněných tvárnic v manipulační komoře, odstranění betonových </w:t>
      </w:r>
      <w:proofErr w:type="spellStart"/>
      <w:r w:rsidRPr="00BA5934">
        <w:rPr>
          <w:rFonts w:ascii="Arial Narrow" w:hAnsi="Arial Narrow"/>
          <w:sz w:val="22"/>
          <w:szCs w:val="22"/>
        </w:rPr>
        <w:t>žlabovek</w:t>
      </w:r>
      <w:proofErr w:type="spellEnd"/>
      <w:r w:rsidRPr="00BA5934">
        <w:rPr>
          <w:rFonts w:ascii="Arial Narrow" w:hAnsi="Arial Narrow"/>
          <w:sz w:val="22"/>
          <w:szCs w:val="22"/>
        </w:rPr>
        <w:t xml:space="preserve"> na terénu mezi manipulační komorou a armaturním objektem. Vnitřní bourací práce se budou týkat odstranění stávajícího nevyhovujícího nátěru podlahy v podzemním podlaží armaturní komory. Nové stavební úpravy </w:t>
      </w:r>
      <w:r w:rsidR="0036783A">
        <w:rPr>
          <w:rFonts w:ascii="Arial Narrow" w:hAnsi="Arial Narrow"/>
          <w:sz w:val="22"/>
          <w:szCs w:val="22"/>
        </w:rPr>
        <w:t>zahrnují</w:t>
      </w:r>
      <w:r w:rsidRPr="00BA5934">
        <w:rPr>
          <w:rFonts w:ascii="Arial Narrow" w:hAnsi="Arial Narrow"/>
          <w:sz w:val="22"/>
          <w:szCs w:val="22"/>
        </w:rPr>
        <w:t xml:space="preserve"> provedení nového celoplošného nátěru podlahy v suterénu armaturní komory a nového nátěru stěn v téže místnosti, nových omítek v místech nově zazděných otvorů, úpravy fasády, provedení nových venkovních prefabrikovaných schodů k manipulační komoře, osazení nových nerezových vstupních vrat a nové vstupní nerezové podesty se schody pro přístup do armaturní komory, nové stříšky nad vstupními vraty, nových okapových chodníků a betonových </w:t>
      </w:r>
      <w:proofErr w:type="spellStart"/>
      <w:r w:rsidRPr="00BA5934">
        <w:rPr>
          <w:rFonts w:ascii="Arial Narrow" w:hAnsi="Arial Narrow"/>
          <w:sz w:val="22"/>
          <w:szCs w:val="22"/>
        </w:rPr>
        <w:t>žlabovek</w:t>
      </w:r>
      <w:proofErr w:type="spellEnd"/>
      <w:r w:rsidRPr="00BA5934">
        <w:rPr>
          <w:rFonts w:ascii="Arial Narrow" w:hAnsi="Arial Narrow"/>
          <w:sz w:val="22"/>
          <w:szCs w:val="22"/>
        </w:rPr>
        <w:t>, nových nátěrů střechy, klempířských a ocelových výrobků apod.</w:t>
      </w:r>
    </w:p>
    <w:p w14:paraId="3520D434" w14:textId="5414F7CF" w:rsidR="00B45236" w:rsidRPr="00D12F93" w:rsidRDefault="00B45236" w:rsidP="00255315">
      <w:pPr>
        <w:spacing w:before="120"/>
        <w:rPr>
          <w:rFonts w:ascii="Arial Narrow" w:hAnsi="Arial Narrow"/>
          <w:b/>
          <w:sz w:val="22"/>
          <w:szCs w:val="22"/>
          <w:u w:val="single"/>
        </w:rPr>
      </w:pPr>
      <w:r w:rsidRPr="00D12F93">
        <w:rPr>
          <w:rFonts w:ascii="Arial Narrow" w:hAnsi="Arial Narrow"/>
          <w:b/>
          <w:sz w:val="22"/>
          <w:szCs w:val="22"/>
          <w:u w:val="single"/>
        </w:rPr>
        <w:t>SO 0</w:t>
      </w:r>
      <w:r w:rsidR="002804C6" w:rsidRPr="00D12F93">
        <w:rPr>
          <w:rFonts w:ascii="Arial Narrow" w:hAnsi="Arial Narrow"/>
          <w:b/>
          <w:sz w:val="22"/>
          <w:szCs w:val="22"/>
          <w:u w:val="single"/>
        </w:rPr>
        <w:t>6</w:t>
      </w:r>
      <w:r w:rsidRPr="00D12F93">
        <w:rPr>
          <w:rFonts w:ascii="Arial Narrow" w:hAnsi="Arial Narrow"/>
          <w:b/>
          <w:sz w:val="22"/>
          <w:szCs w:val="22"/>
          <w:u w:val="single"/>
        </w:rPr>
        <w:tab/>
      </w:r>
      <w:hyperlink r:id="rId12" w:history="1">
        <w:r w:rsidRPr="00D12F93">
          <w:rPr>
            <w:rFonts w:ascii="Arial Narrow" w:hAnsi="Arial Narrow"/>
            <w:b/>
            <w:sz w:val="22"/>
            <w:szCs w:val="22"/>
            <w:u w:val="single"/>
          </w:rPr>
          <w:t>Komunikace a zpevněné plochy</w:t>
        </w:r>
      </w:hyperlink>
    </w:p>
    <w:p w14:paraId="4633D46F" w14:textId="77777777" w:rsidR="00D12F93" w:rsidRPr="00BA5934" w:rsidRDefault="00D12F93" w:rsidP="00255315">
      <w:pPr>
        <w:spacing w:before="120"/>
        <w:jc w:val="both"/>
        <w:rPr>
          <w:rFonts w:ascii="Arial Narrow" w:hAnsi="Arial Narrow"/>
          <w:sz w:val="22"/>
          <w:szCs w:val="22"/>
        </w:rPr>
      </w:pPr>
      <w:r w:rsidRPr="00BA5934">
        <w:rPr>
          <w:rFonts w:ascii="Arial Narrow" w:hAnsi="Arial Narrow"/>
          <w:sz w:val="22"/>
          <w:szCs w:val="22"/>
        </w:rPr>
        <w:t xml:space="preserve">V rámci SO 06 je navržena rekonstrukce stávajících pojížděných zpevněných ploch a výstavba nových chodníků sloužících k obsluze objektů v areálu vodojemu na Palackého vrchu. </w:t>
      </w:r>
    </w:p>
    <w:p w14:paraId="4D697227" w14:textId="13ABB5ED" w:rsidR="00D12F93" w:rsidRPr="00BA5934" w:rsidRDefault="00D12F93" w:rsidP="00255315">
      <w:pPr>
        <w:spacing w:before="120"/>
        <w:jc w:val="both"/>
        <w:rPr>
          <w:rFonts w:ascii="Arial Narrow" w:hAnsi="Arial Narrow"/>
          <w:sz w:val="22"/>
          <w:szCs w:val="22"/>
        </w:rPr>
      </w:pPr>
      <w:r w:rsidRPr="00BA5934">
        <w:rPr>
          <w:rFonts w:ascii="Arial Narrow" w:hAnsi="Arial Narrow"/>
          <w:sz w:val="22"/>
          <w:szCs w:val="22"/>
        </w:rPr>
        <w:t>Rekonstrukce asfaltových ploch proběhne v návaznosti na výstavbu nového kolekto</w:t>
      </w:r>
      <w:r w:rsidR="0036783A">
        <w:rPr>
          <w:rFonts w:ascii="Arial Narrow" w:hAnsi="Arial Narrow"/>
          <w:sz w:val="22"/>
          <w:szCs w:val="22"/>
        </w:rPr>
        <w:t>ru. V rámci rekonstrukce budou</w:t>
      </w:r>
      <w:r w:rsidRPr="00BA5934">
        <w:rPr>
          <w:rFonts w:ascii="Arial Narrow" w:hAnsi="Arial Narrow"/>
          <w:sz w:val="22"/>
          <w:szCs w:val="22"/>
        </w:rPr>
        <w:t xml:space="preserve"> na ploše</w:t>
      </w:r>
      <w:r w:rsidR="0036783A">
        <w:rPr>
          <w:rFonts w:ascii="Arial Narrow" w:hAnsi="Arial Narrow"/>
          <w:sz w:val="22"/>
          <w:szCs w:val="22"/>
        </w:rPr>
        <w:t xml:space="preserve"> mezi objekty vodojemu</w:t>
      </w:r>
      <w:r w:rsidRPr="00BA5934">
        <w:rPr>
          <w:rFonts w:ascii="Arial Narrow" w:hAnsi="Arial Narrow"/>
          <w:sz w:val="22"/>
          <w:szCs w:val="22"/>
        </w:rPr>
        <w:t xml:space="preserve"> vyměněny konstrukční vrstvy vozovky. </w:t>
      </w:r>
      <w:r w:rsidR="00EA61FC">
        <w:rPr>
          <w:rFonts w:ascii="Arial Narrow" w:hAnsi="Arial Narrow"/>
          <w:sz w:val="22"/>
          <w:szCs w:val="22"/>
        </w:rPr>
        <w:t>Obnoveny</w:t>
      </w:r>
      <w:r w:rsidRPr="00BA5934">
        <w:rPr>
          <w:rFonts w:ascii="Arial Narrow" w:hAnsi="Arial Narrow"/>
          <w:sz w:val="22"/>
          <w:szCs w:val="22"/>
        </w:rPr>
        <w:t xml:space="preserve"> budou obrubníky a upraveno bude odvodnění plochy. Asfaltové vrstvy na příjezdové komunikaci budou </w:t>
      </w:r>
      <w:proofErr w:type="spellStart"/>
      <w:r w:rsidRPr="00BA5934">
        <w:rPr>
          <w:rFonts w:ascii="Arial Narrow" w:hAnsi="Arial Narrow"/>
          <w:sz w:val="22"/>
          <w:szCs w:val="22"/>
        </w:rPr>
        <w:t>zfrézovány</w:t>
      </w:r>
      <w:proofErr w:type="spellEnd"/>
      <w:r w:rsidRPr="00BA5934">
        <w:rPr>
          <w:rFonts w:ascii="Arial Narrow" w:hAnsi="Arial Narrow"/>
          <w:sz w:val="22"/>
          <w:szCs w:val="22"/>
        </w:rPr>
        <w:t xml:space="preserve"> a následně obnoveny. </w:t>
      </w:r>
    </w:p>
    <w:p w14:paraId="614D151D" w14:textId="77777777" w:rsidR="00D12F93" w:rsidRPr="00BA5934" w:rsidRDefault="00D12F93" w:rsidP="00255315">
      <w:pPr>
        <w:spacing w:before="120"/>
        <w:jc w:val="both"/>
        <w:rPr>
          <w:rFonts w:ascii="Arial Narrow" w:hAnsi="Arial Narrow"/>
          <w:sz w:val="22"/>
          <w:szCs w:val="22"/>
        </w:rPr>
      </w:pPr>
      <w:r w:rsidRPr="00BA5934">
        <w:rPr>
          <w:rFonts w:ascii="Arial Narrow" w:hAnsi="Arial Narrow"/>
          <w:sz w:val="22"/>
          <w:szCs w:val="22"/>
        </w:rPr>
        <w:t xml:space="preserve">Nové chodníky nahrazují stávající okapové chodníčky. Budou sloužit k lepší obsluze objektů vodojemu. </w:t>
      </w:r>
    </w:p>
    <w:p w14:paraId="652FD64B" w14:textId="77777777" w:rsidR="00D12F93" w:rsidRPr="00BA5934" w:rsidRDefault="00D12F93" w:rsidP="00255315">
      <w:pPr>
        <w:spacing w:before="120"/>
        <w:jc w:val="both"/>
        <w:rPr>
          <w:rFonts w:ascii="Arial Narrow" w:hAnsi="Arial Narrow"/>
          <w:sz w:val="22"/>
          <w:szCs w:val="22"/>
        </w:rPr>
      </w:pPr>
      <w:r w:rsidRPr="00BA5934">
        <w:rPr>
          <w:rFonts w:ascii="Arial Narrow" w:hAnsi="Arial Narrow"/>
          <w:sz w:val="22"/>
          <w:szCs w:val="22"/>
        </w:rPr>
        <w:t>V rámci tohoto objektu dojde rovněž k drobným terénním úpravám.</w:t>
      </w:r>
    </w:p>
    <w:p w14:paraId="1EA47E21" w14:textId="37CECD6E" w:rsidR="00B45236" w:rsidRPr="00BA5934" w:rsidRDefault="00D12F93" w:rsidP="00255315">
      <w:pPr>
        <w:spacing w:before="120"/>
        <w:jc w:val="both"/>
        <w:rPr>
          <w:rFonts w:ascii="Arial Narrow" w:hAnsi="Arial Narrow"/>
          <w:sz w:val="22"/>
          <w:szCs w:val="22"/>
        </w:rPr>
      </w:pPr>
      <w:r w:rsidRPr="00BA5934">
        <w:rPr>
          <w:rFonts w:ascii="Arial Narrow" w:hAnsi="Arial Narrow"/>
          <w:sz w:val="22"/>
          <w:szCs w:val="22"/>
        </w:rPr>
        <w:t>Dále dojde k obnově asfaltov</w:t>
      </w:r>
      <w:r w:rsidR="00EA61FC">
        <w:rPr>
          <w:rFonts w:ascii="Arial Narrow" w:hAnsi="Arial Narrow"/>
          <w:sz w:val="22"/>
          <w:szCs w:val="22"/>
        </w:rPr>
        <w:t xml:space="preserve">ého povrchu a obrubníků u </w:t>
      </w:r>
      <w:proofErr w:type="spellStart"/>
      <w:r w:rsidR="00EA61FC">
        <w:rPr>
          <w:rFonts w:ascii="Arial Narrow" w:hAnsi="Arial Narrow"/>
          <w:sz w:val="22"/>
          <w:szCs w:val="22"/>
        </w:rPr>
        <w:t>vdj</w:t>
      </w:r>
      <w:proofErr w:type="spellEnd"/>
      <w:r w:rsidR="00EA61FC">
        <w:rPr>
          <w:rFonts w:ascii="Arial Narrow" w:hAnsi="Arial Narrow"/>
          <w:sz w:val="22"/>
          <w:szCs w:val="22"/>
        </w:rPr>
        <w:t xml:space="preserve"> 5000 m3</w:t>
      </w:r>
      <w:r w:rsidRPr="00BA5934">
        <w:rPr>
          <w:rFonts w:ascii="Arial Narrow" w:hAnsi="Arial Narrow"/>
          <w:sz w:val="22"/>
          <w:szCs w:val="22"/>
        </w:rPr>
        <w:t xml:space="preserve">, a to v reakci na stavební úpravy přímo na objektu. Bude zmenšena výměra a změněn tvar asfaltové plochy, která bude opatřena novými asfaltovými konstrukčními vrstvami. Prostor pod rampou bude upraven a vydlážděn. Šířka této dlážděné plochy bude 1,50 metru. V místě napojení dlážděné plochy na stávající chodník proběhne úprava části stávajícího dlážděného povrchu tohoto chodníku. Zrušené zpevněné plochy budou zatravněny. </w:t>
      </w:r>
    </w:p>
    <w:p w14:paraId="27877881" w14:textId="76AE33E5" w:rsidR="00B45236" w:rsidRPr="00255315" w:rsidRDefault="00B45236" w:rsidP="00255315">
      <w:pPr>
        <w:spacing w:before="120"/>
        <w:rPr>
          <w:rFonts w:ascii="Arial Narrow" w:hAnsi="Arial Narrow"/>
          <w:b/>
          <w:sz w:val="22"/>
          <w:szCs w:val="22"/>
          <w:u w:val="single"/>
        </w:rPr>
      </w:pPr>
      <w:r w:rsidRPr="00255315">
        <w:rPr>
          <w:rFonts w:ascii="Arial Narrow" w:hAnsi="Arial Narrow"/>
          <w:b/>
          <w:sz w:val="22"/>
          <w:szCs w:val="22"/>
          <w:u w:val="single"/>
        </w:rPr>
        <w:t>SO 0</w:t>
      </w:r>
      <w:r w:rsidR="002804C6" w:rsidRPr="00255315">
        <w:rPr>
          <w:rFonts w:ascii="Arial Narrow" w:hAnsi="Arial Narrow"/>
          <w:b/>
          <w:sz w:val="22"/>
          <w:szCs w:val="22"/>
          <w:u w:val="single"/>
        </w:rPr>
        <w:t>7</w:t>
      </w:r>
      <w:r w:rsidRPr="00255315">
        <w:rPr>
          <w:rFonts w:ascii="Arial Narrow" w:hAnsi="Arial Narrow"/>
          <w:b/>
          <w:sz w:val="22"/>
          <w:szCs w:val="22"/>
          <w:u w:val="single"/>
        </w:rPr>
        <w:tab/>
      </w:r>
      <w:hyperlink r:id="rId13" w:history="1">
        <w:r w:rsidRPr="00255315">
          <w:rPr>
            <w:rFonts w:ascii="Arial Narrow" w:hAnsi="Arial Narrow"/>
            <w:b/>
            <w:sz w:val="22"/>
            <w:szCs w:val="22"/>
            <w:u w:val="single"/>
          </w:rPr>
          <w:t>Stavební elektroinstalace - Provozní budova VDJ 2x 17 500 m 3</w:t>
        </w:r>
      </w:hyperlink>
    </w:p>
    <w:p w14:paraId="6819B246" w14:textId="3C360665" w:rsidR="00E910F1" w:rsidRPr="00BA5934" w:rsidRDefault="00E910F1" w:rsidP="00255315">
      <w:pPr>
        <w:spacing w:before="120"/>
        <w:jc w:val="both"/>
        <w:rPr>
          <w:rFonts w:ascii="Arial Narrow" w:hAnsi="Arial Narrow"/>
          <w:sz w:val="22"/>
          <w:szCs w:val="22"/>
        </w:rPr>
      </w:pPr>
      <w:r w:rsidRPr="00BA5934">
        <w:rPr>
          <w:rFonts w:ascii="Arial Narrow" w:hAnsi="Arial Narrow"/>
          <w:sz w:val="22"/>
          <w:szCs w:val="22"/>
        </w:rPr>
        <w:t>Předmětem projektu je rekonstrukci staveb</w:t>
      </w:r>
      <w:bookmarkStart w:id="288" w:name="_GoBack"/>
      <w:bookmarkEnd w:id="288"/>
      <w:r w:rsidRPr="00BA5934">
        <w:rPr>
          <w:rFonts w:ascii="Arial Narrow" w:hAnsi="Arial Narrow"/>
          <w:sz w:val="22"/>
          <w:szCs w:val="22"/>
        </w:rPr>
        <w:t>ní elektroinstalace na vodojemu (VDJ) Palackého vrch 2x17500 m3</w:t>
      </w:r>
      <w:bookmarkStart w:id="289" w:name="_Toc161654301"/>
      <w:bookmarkStart w:id="290" w:name="_Toc175722980"/>
      <w:r w:rsidRPr="00BA5934">
        <w:rPr>
          <w:rFonts w:ascii="Arial Narrow" w:hAnsi="Arial Narrow"/>
          <w:sz w:val="22"/>
          <w:szCs w:val="22"/>
        </w:rPr>
        <w:t xml:space="preserve"> z důvodu zateplení celého objektu</w:t>
      </w:r>
      <w:r w:rsidR="00EA3663" w:rsidRPr="00BA5934">
        <w:rPr>
          <w:rFonts w:ascii="Arial Narrow" w:hAnsi="Arial Narrow"/>
          <w:sz w:val="22"/>
          <w:szCs w:val="22"/>
        </w:rPr>
        <w:t xml:space="preserve"> vč. nového hromosvodu </w:t>
      </w:r>
      <w:r w:rsidRPr="00BA5934">
        <w:rPr>
          <w:rFonts w:ascii="Arial Narrow" w:hAnsi="Arial Narrow"/>
          <w:sz w:val="22"/>
          <w:szCs w:val="22"/>
        </w:rPr>
        <w:t>a výstavby podzemního kolektoru</w:t>
      </w:r>
      <w:r w:rsidR="00EA3663" w:rsidRPr="00BA5934">
        <w:rPr>
          <w:rFonts w:ascii="Arial Narrow" w:hAnsi="Arial Narrow"/>
          <w:sz w:val="22"/>
          <w:szCs w:val="22"/>
        </w:rPr>
        <w:t xml:space="preserve">. </w:t>
      </w:r>
    </w:p>
    <w:bookmarkEnd w:id="289"/>
    <w:bookmarkEnd w:id="290"/>
    <w:p w14:paraId="4CBAD035" w14:textId="77777777" w:rsidR="00B45236" w:rsidRPr="00255315" w:rsidRDefault="00B45236" w:rsidP="00255315">
      <w:pPr>
        <w:spacing w:before="120"/>
        <w:rPr>
          <w:rFonts w:ascii="Arial Narrow" w:hAnsi="Arial Narrow"/>
          <w:b/>
          <w:sz w:val="22"/>
          <w:szCs w:val="22"/>
          <w:u w:val="single"/>
        </w:rPr>
      </w:pPr>
      <w:r w:rsidRPr="00255315">
        <w:rPr>
          <w:rFonts w:ascii="Arial Narrow" w:hAnsi="Arial Narrow"/>
          <w:b/>
          <w:sz w:val="22"/>
          <w:szCs w:val="22"/>
          <w:u w:val="single"/>
        </w:rPr>
        <w:t xml:space="preserve">SO </w:t>
      </w:r>
      <w:proofErr w:type="gramStart"/>
      <w:r w:rsidRPr="00255315">
        <w:rPr>
          <w:rFonts w:ascii="Arial Narrow" w:hAnsi="Arial Narrow"/>
          <w:b/>
          <w:sz w:val="22"/>
          <w:szCs w:val="22"/>
          <w:u w:val="single"/>
        </w:rPr>
        <w:t>0</w:t>
      </w:r>
      <w:r w:rsidR="002804C6" w:rsidRPr="00255315">
        <w:rPr>
          <w:rFonts w:ascii="Arial Narrow" w:hAnsi="Arial Narrow"/>
          <w:b/>
          <w:sz w:val="22"/>
          <w:szCs w:val="22"/>
          <w:u w:val="single"/>
        </w:rPr>
        <w:t>8</w:t>
      </w:r>
      <w:r w:rsidRPr="00255315">
        <w:rPr>
          <w:rFonts w:ascii="Arial Narrow" w:hAnsi="Arial Narrow"/>
          <w:b/>
          <w:sz w:val="22"/>
          <w:szCs w:val="22"/>
          <w:u w:val="single"/>
        </w:rPr>
        <w:t xml:space="preserve">   Přípojka</w:t>
      </w:r>
      <w:proofErr w:type="gramEnd"/>
      <w:r w:rsidRPr="00255315">
        <w:rPr>
          <w:rFonts w:ascii="Arial Narrow" w:hAnsi="Arial Narrow"/>
          <w:b/>
          <w:sz w:val="22"/>
          <w:szCs w:val="22"/>
          <w:u w:val="single"/>
        </w:rPr>
        <w:t xml:space="preserve"> </w:t>
      </w:r>
      <w:proofErr w:type="spellStart"/>
      <w:r w:rsidRPr="00255315">
        <w:rPr>
          <w:rFonts w:ascii="Arial Narrow" w:hAnsi="Arial Narrow"/>
          <w:b/>
          <w:sz w:val="22"/>
          <w:szCs w:val="22"/>
          <w:u w:val="single"/>
        </w:rPr>
        <w:t>nn</w:t>
      </w:r>
      <w:proofErr w:type="spellEnd"/>
      <w:r w:rsidRPr="00255315">
        <w:rPr>
          <w:rFonts w:ascii="Arial Narrow" w:hAnsi="Arial Narrow"/>
          <w:b/>
          <w:sz w:val="22"/>
          <w:szCs w:val="22"/>
          <w:u w:val="single"/>
        </w:rPr>
        <w:t xml:space="preserve"> pro VDJ 5000m3</w:t>
      </w:r>
    </w:p>
    <w:p w14:paraId="0A3A880B" w14:textId="6B1FC0D8" w:rsidR="00F646BB" w:rsidRPr="00BA5934" w:rsidRDefault="00F646BB" w:rsidP="00255315">
      <w:pPr>
        <w:spacing w:before="120"/>
        <w:jc w:val="both"/>
        <w:rPr>
          <w:rFonts w:ascii="Arial Narrow" w:hAnsi="Arial Narrow"/>
          <w:sz w:val="22"/>
          <w:szCs w:val="22"/>
        </w:rPr>
      </w:pPr>
      <w:r w:rsidRPr="00BA5934">
        <w:rPr>
          <w:rFonts w:ascii="Arial Narrow" w:hAnsi="Arial Narrow"/>
          <w:sz w:val="22"/>
          <w:szCs w:val="22"/>
        </w:rPr>
        <w:t xml:space="preserve">Předmětem projektu je přemístění elektroměrového rozvaděče a kabelová přípojka </w:t>
      </w:r>
      <w:proofErr w:type="spellStart"/>
      <w:r w:rsidRPr="00BA5934">
        <w:rPr>
          <w:rFonts w:ascii="Arial Narrow" w:hAnsi="Arial Narrow"/>
          <w:sz w:val="22"/>
          <w:szCs w:val="22"/>
        </w:rPr>
        <w:t>nn</w:t>
      </w:r>
      <w:proofErr w:type="spellEnd"/>
      <w:r w:rsidRPr="00BA5934">
        <w:rPr>
          <w:rFonts w:ascii="Arial Narrow" w:hAnsi="Arial Narrow"/>
          <w:sz w:val="22"/>
          <w:szCs w:val="22"/>
        </w:rPr>
        <w:t xml:space="preserve"> pro vodojem Palacký vrch 5000 m3</w:t>
      </w:r>
      <w:r w:rsidR="00255315">
        <w:rPr>
          <w:rFonts w:ascii="Arial Narrow" w:hAnsi="Arial Narrow"/>
          <w:sz w:val="22"/>
          <w:szCs w:val="22"/>
        </w:rPr>
        <w:t>.</w:t>
      </w:r>
    </w:p>
    <w:p w14:paraId="604AD1BE" w14:textId="40AE69B4" w:rsidR="00B45236" w:rsidRPr="00255315" w:rsidRDefault="00B45236" w:rsidP="00255315">
      <w:pPr>
        <w:spacing w:before="120"/>
        <w:rPr>
          <w:rFonts w:ascii="Arial Narrow" w:hAnsi="Arial Narrow"/>
          <w:b/>
          <w:sz w:val="22"/>
          <w:szCs w:val="22"/>
          <w:u w:val="single"/>
        </w:rPr>
      </w:pPr>
      <w:r w:rsidRPr="00255315">
        <w:rPr>
          <w:rFonts w:ascii="Arial Narrow" w:hAnsi="Arial Narrow"/>
          <w:b/>
          <w:sz w:val="22"/>
          <w:szCs w:val="22"/>
          <w:u w:val="single"/>
        </w:rPr>
        <w:t xml:space="preserve">SO </w:t>
      </w:r>
      <w:proofErr w:type="gramStart"/>
      <w:r w:rsidR="007D66D6">
        <w:rPr>
          <w:rFonts w:ascii="Arial Narrow" w:hAnsi="Arial Narrow"/>
          <w:b/>
          <w:sz w:val="22"/>
          <w:szCs w:val="22"/>
          <w:u w:val="single"/>
        </w:rPr>
        <w:t>0</w:t>
      </w:r>
      <w:r w:rsidR="002804C6" w:rsidRPr="00255315">
        <w:rPr>
          <w:rFonts w:ascii="Arial Narrow" w:hAnsi="Arial Narrow"/>
          <w:b/>
          <w:sz w:val="22"/>
          <w:szCs w:val="22"/>
          <w:u w:val="single"/>
        </w:rPr>
        <w:t>9</w:t>
      </w:r>
      <w:r w:rsidRPr="00255315">
        <w:rPr>
          <w:rFonts w:ascii="Arial Narrow" w:hAnsi="Arial Narrow"/>
          <w:b/>
          <w:sz w:val="22"/>
          <w:szCs w:val="22"/>
          <w:u w:val="single"/>
        </w:rPr>
        <w:t xml:space="preserve">  Dokumentace</w:t>
      </w:r>
      <w:proofErr w:type="gramEnd"/>
      <w:r w:rsidRPr="00255315">
        <w:rPr>
          <w:rFonts w:ascii="Arial Narrow" w:hAnsi="Arial Narrow"/>
          <w:b/>
          <w:sz w:val="22"/>
          <w:szCs w:val="22"/>
          <w:u w:val="single"/>
        </w:rPr>
        <w:t xml:space="preserve"> PZTS - VDJ 2x 17 500 m3</w:t>
      </w:r>
    </w:p>
    <w:p w14:paraId="42FA163F" w14:textId="3A176A49" w:rsidR="00EA3663" w:rsidRPr="00BA5934" w:rsidRDefault="00EA3663" w:rsidP="00255315">
      <w:pPr>
        <w:spacing w:before="120"/>
        <w:jc w:val="both"/>
        <w:rPr>
          <w:rFonts w:ascii="Arial Narrow" w:hAnsi="Arial Narrow"/>
          <w:sz w:val="22"/>
          <w:szCs w:val="22"/>
        </w:rPr>
      </w:pPr>
      <w:r w:rsidRPr="00BA5934">
        <w:rPr>
          <w:rFonts w:ascii="Arial Narrow" w:hAnsi="Arial Narrow"/>
          <w:sz w:val="22"/>
          <w:szCs w:val="22"/>
        </w:rPr>
        <w:t>Předmětem této projektov</w:t>
      </w:r>
      <w:r w:rsidR="002C1F4F" w:rsidRPr="00BA5934">
        <w:rPr>
          <w:rFonts w:ascii="Arial Narrow" w:hAnsi="Arial Narrow"/>
          <w:sz w:val="22"/>
          <w:szCs w:val="22"/>
        </w:rPr>
        <w:t>é</w:t>
      </w:r>
      <w:r w:rsidRPr="00BA5934">
        <w:rPr>
          <w:rFonts w:ascii="Arial Narrow" w:hAnsi="Arial Narrow"/>
          <w:sz w:val="22"/>
          <w:szCs w:val="22"/>
        </w:rPr>
        <w:t xml:space="preserve"> dokumentace je úprava – částečná demontáž a opětovná montáž systému PZTS (Poplachový zabezpečovací a tísňový systém), VSS (kamerový systém) a Systému venkovního osvětlení z důvodu zateplení fasády a výměny oken objektu BVK, a.s. – Vodojem Palackého 1A 2x1</w:t>
      </w:r>
      <w:r w:rsidR="00EA61FC">
        <w:rPr>
          <w:rFonts w:ascii="Arial Narrow" w:hAnsi="Arial Narrow"/>
          <w:sz w:val="22"/>
          <w:szCs w:val="22"/>
        </w:rPr>
        <w:t xml:space="preserve">7 </w:t>
      </w:r>
      <w:r w:rsidRPr="00BA5934">
        <w:rPr>
          <w:rFonts w:ascii="Arial Narrow" w:hAnsi="Arial Narrow"/>
          <w:sz w:val="22"/>
          <w:szCs w:val="22"/>
        </w:rPr>
        <w:t>500m2.</w:t>
      </w:r>
    </w:p>
    <w:p w14:paraId="78CE7080" w14:textId="77777777" w:rsidR="00B45236" w:rsidRPr="00255315" w:rsidRDefault="00B45236" w:rsidP="00255315">
      <w:pPr>
        <w:spacing w:before="120"/>
        <w:rPr>
          <w:rFonts w:ascii="Arial Narrow" w:hAnsi="Arial Narrow"/>
          <w:b/>
          <w:sz w:val="22"/>
          <w:szCs w:val="22"/>
          <w:u w:val="single"/>
        </w:rPr>
      </w:pPr>
      <w:r w:rsidRPr="00255315">
        <w:rPr>
          <w:rFonts w:ascii="Arial Narrow" w:hAnsi="Arial Narrow"/>
          <w:b/>
          <w:sz w:val="22"/>
          <w:szCs w:val="22"/>
          <w:u w:val="single"/>
        </w:rPr>
        <w:t xml:space="preserve">SO </w:t>
      </w:r>
      <w:proofErr w:type="gramStart"/>
      <w:r w:rsidRPr="00255315">
        <w:rPr>
          <w:rFonts w:ascii="Arial Narrow" w:hAnsi="Arial Narrow"/>
          <w:b/>
          <w:sz w:val="22"/>
          <w:szCs w:val="22"/>
          <w:u w:val="single"/>
        </w:rPr>
        <w:t>1</w:t>
      </w:r>
      <w:r w:rsidR="002804C6" w:rsidRPr="00255315">
        <w:rPr>
          <w:rFonts w:ascii="Arial Narrow" w:hAnsi="Arial Narrow"/>
          <w:b/>
          <w:sz w:val="22"/>
          <w:szCs w:val="22"/>
          <w:u w:val="single"/>
        </w:rPr>
        <w:t>0</w:t>
      </w:r>
      <w:r w:rsidRPr="00255315">
        <w:rPr>
          <w:rFonts w:ascii="Arial Narrow" w:hAnsi="Arial Narrow"/>
          <w:b/>
          <w:sz w:val="22"/>
          <w:szCs w:val="22"/>
          <w:u w:val="single"/>
        </w:rPr>
        <w:t xml:space="preserve">   Dokumentace</w:t>
      </w:r>
      <w:proofErr w:type="gramEnd"/>
      <w:r w:rsidRPr="00255315">
        <w:rPr>
          <w:rFonts w:ascii="Arial Narrow" w:hAnsi="Arial Narrow"/>
          <w:b/>
          <w:sz w:val="22"/>
          <w:szCs w:val="22"/>
          <w:u w:val="single"/>
        </w:rPr>
        <w:t xml:space="preserve"> PZTS - VDJ 5000m3</w:t>
      </w:r>
    </w:p>
    <w:p w14:paraId="36EE2A53" w14:textId="6B7C4E31" w:rsidR="00EA3663" w:rsidRDefault="00EA3663" w:rsidP="00255315">
      <w:pPr>
        <w:spacing w:before="120"/>
        <w:jc w:val="both"/>
        <w:rPr>
          <w:rFonts w:ascii="Arial Narrow" w:hAnsi="Arial Narrow"/>
          <w:sz w:val="22"/>
          <w:szCs w:val="22"/>
        </w:rPr>
      </w:pPr>
      <w:r w:rsidRPr="00BA5934">
        <w:rPr>
          <w:rFonts w:ascii="Arial Narrow" w:hAnsi="Arial Narrow"/>
          <w:sz w:val="22"/>
          <w:szCs w:val="22"/>
        </w:rPr>
        <w:t>Předmětem této projektov</w:t>
      </w:r>
      <w:r w:rsidR="002C1F4F" w:rsidRPr="00BA5934">
        <w:rPr>
          <w:rFonts w:ascii="Arial Narrow" w:hAnsi="Arial Narrow"/>
          <w:sz w:val="22"/>
          <w:szCs w:val="22"/>
        </w:rPr>
        <w:t>é</w:t>
      </w:r>
      <w:r w:rsidRPr="00BA5934">
        <w:rPr>
          <w:rFonts w:ascii="Arial Narrow" w:hAnsi="Arial Narrow"/>
          <w:sz w:val="22"/>
          <w:szCs w:val="22"/>
        </w:rPr>
        <w:t xml:space="preserve"> dokumentace je instalace systému PZTS (Poplachový zabezpečovací a tísňový systém), EKV (</w:t>
      </w:r>
      <w:r w:rsidRPr="00255315">
        <w:rPr>
          <w:rFonts w:ascii="Arial Narrow" w:hAnsi="Arial Narrow"/>
          <w:sz w:val="22"/>
          <w:szCs w:val="22"/>
        </w:rPr>
        <w:t>elektronická kontrola vstupu) a ATS (napojení na dispečink a PCO) pro ochranu objektu proti neoprávněnému vstupu osob do střeženého prostoru v objektu BVK, a.s. – Vodojem Palackého 1B 5000m2. V objektu je nyní stávající systém PZTS který je zastaralý a bude demontován.</w:t>
      </w:r>
    </w:p>
    <w:p w14:paraId="62EB88C6" w14:textId="77777777" w:rsidR="00760552" w:rsidRDefault="00760552" w:rsidP="00255315">
      <w:pPr>
        <w:spacing w:before="120"/>
        <w:jc w:val="both"/>
        <w:rPr>
          <w:rFonts w:ascii="Arial Narrow" w:hAnsi="Arial Narrow"/>
          <w:sz w:val="22"/>
          <w:szCs w:val="22"/>
        </w:rPr>
      </w:pPr>
    </w:p>
    <w:p w14:paraId="00EB1004" w14:textId="77777777" w:rsidR="00760552" w:rsidRPr="00255315" w:rsidRDefault="00760552" w:rsidP="00255315">
      <w:pPr>
        <w:spacing w:before="120"/>
        <w:jc w:val="both"/>
        <w:rPr>
          <w:rFonts w:ascii="Arial Narrow" w:hAnsi="Arial Narrow"/>
          <w:sz w:val="22"/>
          <w:szCs w:val="22"/>
        </w:rPr>
      </w:pPr>
    </w:p>
    <w:p w14:paraId="4868FD91" w14:textId="77777777" w:rsidR="00B45236" w:rsidRPr="00255315" w:rsidRDefault="007D66D6" w:rsidP="00255315">
      <w:pPr>
        <w:spacing w:before="120"/>
        <w:rPr>
          <w:rFonts w:ascii="Arial Narrow" w:hAnsi="Arial Narrow"/>
          <w:b/>
          <w:sz w:val="22"/>
          <w:szCs w:val="22"/>
          <w:u w:val="single"/>
        </w:rPr>
      </w:pPr>
      <w:hyperlink r:id="rId14" w:history="1">
        <w:r w:rsidR="009D125F" w:rsidRPr="00255315">
          <w:rPr>
            <w:rFonts w:ascii="Arial Narrow" w:hAnsi="Arial Narrow"/>
            <w:b/>
            <w:sz w:val="22"/>
            <w:szCs w:val="22"/>
            <w:u w:val="single"/>
          </w:rPr>
          <w:t>PS 01 Strojně technologická část - VDJ 2x 17 500 m</w:t>
        </w:r>
        <w:r w:rsidR="009D125F" w:rsidRPr="00255315">
          <w:rPr>
            <w:rFonts w:ascii="Arial Narrow" w:hAnsi="Arial Narrow"/>
            <w:b/>
            <w:sz w:val="22"/>
            <w:szCs w:val="22"/>
            <w:u w:val="single"/>
            <w:vertAlign w:val="superscript"/>
          </w:rPr>
          <w:t>3</w:t>
        </w:r>
      </w:hyperlink>
    </w:p>
    <w:p w14:paraId="3F7010EF" w14:textId="5D3896FC" w:rsidR="00CB4F91" w:rsidRPr="00255315" w:rsidRDefault="002C1F4F" w:rsidP="00255315">
      <w:pPr>
        <w:spacing w:before="120"/>
        <w:jc w:val="both"/>
        <w:rPr>
          <w:rFonts w:ascii="Arial Narrow" w:hAnsi="Arial Narrow"/>
          <w:sz w:val="22"/>
          <w:szCs w:val="22"/>
        </w:rPr>
      </w:pPr>
      <w:r w:rsidRPr="00255315">
        <w:rPr>
          <w:rFonts w:ascii="Arial Narrow" w:hAnsi="Arial Narrow"/>
          <w:sz w:val="22"/>
          <w:szCs w:val="22"/>
        </w:rPr>
        <w:t>Předmětem této projektové dokumentace je nové strojně technologické vystrojení</w:t>
      </w:r>
      <w:r w:rsidR="00CB4F91" w:rsidRPr="00255315">
        <w:rPr>
          <w:rFonts w:ascii="Arial Narrow" w:hAnsi="Arial Narrow"/>
          <w:sz w:val="22"/>
          <w:szCs w:val="22"/>
        </w:rPr>
        <w:t xml:space="preserve"> v propojovací</w:t>
      </w:r>
      <w:r w:rsidR="00EA61FC">
        <w:rPr>
          <w:rFonts w:ascii="Arial Narrow" w:hAnsi="Arial Narrow"/>
          <w:sz w:val="22"/>
          <w:szCs w:val="22"/>
        </w:rPr>
        <w:t>m</w:t>
      </w:r>
      <w:r w:rsidR="00CB4F91" w:rsidRPr="00255315">
        <w:rPr>
          <w:rFonts w:ascii="Arial Narrow" w:hAnsi="Arial Narrow"/>
          <w:sz w:val="22"/>
          <w:szCs w:val="22"/>
        </w:rPr>
        <w:t xml:space="preserve"> kolektoru, který bude nově vybudovaný v prostoru mezi armaturní komoru a oběma akumulacemi.  </w:t>
      </w:r>
    </w:p>
    <w:p w14:paraId="30A70BD1" w14:textId="18645C76" w:rsidR="002C1F4F" w:rsidRPr="00BA5934" w:rsidRDefault="00CB4F91" w:rsidP="00255315">
      <w:pPr>
        <w:spacing w:before="120"/>
        <w:jc w:val="both"/>
        <w:rPr>
          <w:rFonts w:ascii="Arial Narrow" w:hAnsi="Arial Narrow"/>
          <w:sz w:val="22"/>
          <w:szCs w:val="22"/>
        </w:rPr>
      </w:pPr>
      <w:r w:rsidRPr="00255315">
        <w:rPr>
          <w:rFonts w:ascii="Arial Narrow" w:hAnsi="Arial Narrow"/>
          <w:sz w:val="22"/>
          <w:szCs w:val="22"/>
        </w:rPr>
        <w:t xml:space="preserve">Nové </w:t>
      </w:r>
      <w:r w:rsidR="001D6216" w:rsidRPr="00255315">
        <w:rPr>
          <w:rFonts w:ascii="Arial Narrow" w:hAnsi="Arial Narrow"/>
          <w:sz w:val="22"/>
          <w:szCs w:val="22"/>
        </w:rPr>
        <w:t>přítokové a odběrné potrubí</w:t>
      </w:r>
      <w:r w:rsidRPr="00255315">
        <w:rPr>
          <w:rFonts w:ascii="Arial Narrow" w:hAnsi="Arial Narrow"/>
          <w:sz w:val="22"/>
          <w:szCs w:val="22"/>
        </w:rPr>
        <w:t xml:space="preserve"> </w:t>
      </w:r>
      <w:r w:rsidR="0076305F" w:rsidRPr="00255315">
        <w:rPr>
          <w:rFonts w:ascii="Arial Narrow" w:hAnsi="Arial Narrow"/>
          <w:sz w:val="22"/>
          <w:szCs w:val="22"/>
        </w:rPr>
        <w:t xml:space="preserve">DN 1000 </w:t>
      </w:r>
      <w:r w:rsidRPr="00255315">
        <w:rPr>
          <w:rFonts w:ascii="Arial Narrow" w:hAnsi="Arial Narrow"/>
          <w:sz w:val="22"/>
          <w:szCs w:val="22"/>
        </w:rPr>
        <w:t>bude</w:t>
      </w:r>
      <w:r w:rsidRPr="00BA5934">
        <w:rPr>
          <w:rFonts w:ascii="Arial Narrow" w:hAnsi="Arial Narrow"/>
          <w:sz w:val="22"/>
          <w:szCs w:val="22"/>
        </w:rPr>
        <w:t xml:space="preserve"> napojeno na stávající trubní vystrojení v</w:t>
      </w:r>
      <w:r w:rsidR="002C1F4F" w:rsidRPr="00BA5934">
        <w:rPr>
          <w:rFonts w:ascii="Arial Narrow" w:hAnsi="Arial Narrow"/>
          <w:sz w:val="22"/>
          <w:szCs w:val="22"/>
        </w:rPr>
        <w:t xml:space="preserve"> armaturní komoře</w:t>
      </w:r>
      <w:r w:rsidRPr="00BA5934">
        <w:rPr>
          <w:rFonts w:ascii="Arial Narrow" w:hAnsi="Arial Narrow"/>
          <w:sz w:val="22"/>
          <w:szCs w:val="22"/>
        </w:rPr>
        <w:t>.</w:t>
      </w:r>
      <w:r w:rsidR="002C1F4F" w:rsidRPr="00BA5934">
        <w:rPr>
          <w:rFonts w:ascii="Arial Narrow" w:hAnsi="Arial Narrow"/>
          <w:sz w:val="22"/>
          <w:szCs w:val="22"/>
        </w:rPr>
        <w:t xml:space="preserve"> </w:t>
      </w:r>
    </w:p>
    <w:p w14:paraId="7ED47E8F" w14:textId="70FB5907" w:rsidR="009D125F" w:rsidRPr="00BA5934" w:rsidRDefault="001D6216" w:rsidP="00255315">
      <w:pPr>
        <w:spacing w:before="120"/>
        <w:jc w:val="both"/>
        <w:rPr>
          <w:rFonts w:ascii="Arial Narrow" w:hAnsi="Arial Narrow"/>
          <w:sz w:val="22"/>
          <w:szCs w:val="22"/>
        </w:rPr>
      </w:pPr>
      <w:r w:rsidRPr="00BA5934">
        <w:rPr>
          <w:rFonts w:ascii="Arial Narrow" w:hAnsi="Arial Narrow"/>
          <w:sz w:val="22"/>
          <w:szCs w:val="22"/>
        </w:rPr>
        <w:t xml:space="preserve">Nové přelivné </w:t>
      </w:r>
      <w:r w:rsidR="000938E9" w:rsidRPr="00BA5934">
        <w:rPr>
          <w:rFonts w:ascii="Arial Narrow" w:hAnsi="Arial Narrow"/>
          <w:sz w:val="22"/>
          <w:szCs w:val="22"/>
        </w:rPr>
        <w:t xml:space="preserve">potrubí DN 1000, a </w:t>
      </w:r>
      <w:r w:rsidRPr="00BA5934">
        <w:rPr>
          <w:rFonts w:ascii="Arial Narrow" w:hAnsi="Arial Narrow"/>
          <w:sz w:val="22"/>
          <w:szCs w:val="22"/>
        </w:rPr>
        <w:t xml:space="preserve">vypouštěcí potrubí </w:t>
      </w:r>
      <w:r w:rsidR="0076305F" w:rsidRPr="00BA5934">
        <w:rPr>
          <w:rFonts w:ascii="Arial Narrow" w:hAnsi="Arial Narrow"/>
          <w:sz w:val="22"/>
          <w:szCs w:val="22"/>
        </w:rPr>
        <w:t xml:space="preserve">DN </w:t>
      </w:r>
      <w:r w:rsidR="000938E9" w:rsidRPr="00BA5934">
        <w:rPr>
          <w:rFonts w:ascii="Arial Narrow" w:hAnsi="Arial Narrow"/>
          <w:sz w:val="22"/>
          <w:szCs w:val="22"/>
        </w:rPr>
        <w:t>250</w:t>
      </w:r>
      <w:r w:rsidR="0076305F" w:rsidRPr="00BA5934">
        <w:rPr>
          <w:rFonts w:ascii="Arial Narrow" w:hAnsi="Arial Narrow"/>
          <w:sz w:val="22"/>
          <w:szCs w:val="22"/>
        </w:rPr>
        <w:t xml:space="preserve"> </w:t>
      </w:r>
      <w:r w:rsidRPr="00BA5934">
        <w:rPr>
          <w:rFonts w:ascii="Arial Narrow" w:hAnsi="Arial Narrow"/>
          <w:sz w:val="22"/>
          <w:szCs w:val="22"/>
        </w:rPr>
        <w:t>bude napojeno na stávající trubní vystrojení v obou akumulacích.</w:t>
      </w:r>
    </w:p>
    <w:p w14:paraId="0AA24CFC" w14:textId="2FE9DAB8" w:rsidR="0076305F" w:rsidRPr="00BA5934" w:rsidRDefault="0076305F" w:rsidP="00255315">
      <w:pPr>
        <w:spacing w:before="120"/>
        <w:jc w:val="both"/>
        <w:rPr>
          <w:rFonts w:ascii="Arial Narrow" w:hAnsi="Arial Narrow"/>
          <w:sz w:val="22"/>
          <w:szCs w:val="22"/>
        </w:rPr>
      </w:pPr>
      <w:r w:rsidRPr="00BA5934">
        <w:rPr>
          <w:rFonts w:ascii="Arial Narrow" w:hAnsi="Arial Narrow"/>
          <w:sz w:val="22"/>
          <w:szCs w:val="22"/>
        </w:rPr>
        <w:t>Rovněž bude nahrazen stávající dešťový odpad DN 300</w:t>
      </w:r>
      <w:r w:rsidR="000938E9" w:rsidRPr="00BA5934">
        <w:rPr>
          <w:rFonts w:ascii="Arial Narrow" w:hAnsi="Arial Narrow"/>
          <w:sz w:val="22"/>
          <w:szCs w:val="22"/>
        </w:rPr>
        <w:t>, nově proveden rozvod provozní vody DN 80 a napojení dešťových svodů DN 150.</w:t>
      </w:r>
    </w:p>
    <w:p w14:paraId="125F8C44" w14:textId="026FA635" w:rsidR="00BC4620" w:rsidRDefault="00BC4620" w:rsidP="00255315">
      <w:pPr>
        <w:spacing w:before="120"/>
        <w:jc w:val="both"/>
        <w:rPr>
          <w:rFonts w:ascii="Arial Narrow" w:hAnsi="Arial Narrow"/>
          <w:sz w:val="22"/>
          <w:szCs w:val="22"/>
        </w:rPr>
      </w:pPr>
      <w:r w:rsidRPr="00BA5934">
        <w:rPr>
          <w:rFonts w:ascii="Arial Narrow" w:hAnsi="Arial Narrow"/>
          <w:sz w:val="22"/>
          <w:szCs w:val="22"/>
        </w:rPr>
        <w:t>Podrobný výpis nově instalovaného vystrojení viz příloha D.2.5.</w:t>
      </w:r>
    </w:p>
    <w:p w14:paraId="267A3A56" w14:textId="4F05A715" w:rsidR="00255315" w:rsidRPr="00BA5934" w:rsidRDefault="00255315" w:rsidP="00255315">
      <w:pPr>
        <w:spacing w:before="120"/>
        <w:jc w:val="both"/>
        <w:rPr>
          <w:rFonts w:ascii="Arial Narrow" w:hAnsi="Arial Narrow"/>
          <w:sz w:val="22"/>
          <w:szCs w:val="22"/>
        </w:rPr>
      </w:pPr>
      <w:r w:rsidRPr="00255315">
        <w:rPr>
          <w:rFonts w:ascii="Arial Narrow" w:hAnsi="Arial Narrow"/>
          <w:sz w:val="22"/>
          <w:szCs w:val="22"/>
        </w:rPr>
        <w:t xml:space="preserve">Potrubí je uloženo ocelové </w:t>
      </w:r>
      <w:proofErr w:type="spellStart"/>
      <w:r w:rsidRPr="00255315">
        <w:rPr>
          <w:rFonts w:ascii="Arial Narrow" w:hAnsi="Arial Narrow"/>
          <w:sz w:val="22"/>
          <w:szCs w:val="22"/>
        </w:rPr>
        <w:t>rektifikovatelné</w:t>
      </w:r>
      <w:proofErr w:type="spellEnd"/>
      <w:r w:rsidRPr="00255315">
        <w:rPr>
          <w:rFonts w:ascii="Arial Narrow" w:hAnsi="Arial Narrow"/>
          <w:sz w:val="22"/>
          <w:szCs w:val="22"/>
        </w:rPr>
        <w:t xml:space="preserve"> podpěry, podrobně viz. přílohy </w:t>
      </w:r>
      <w:r>
        <w:rPr>
          <w:rFonts w:ascii="Arial Narrow" w:hAnsi="Arial Narrow"/>
          <w:sz w:val="22"/>
          <w:szCs w:val="22"/>
        </w:rPr>
        <w:t>D.2.1.7</w:t>
      </w:r>
      <w:r w:rsidRPr="00255315">
        <w:rPr>
          <w:rFonts w:ascii="Arial Narrow" w:hAnsi="Arial Narrow"/>
          <w:sz w:val="22"/>
          <w:szCs w:val="22"/>
        </w:rPr>
        <w:t>.</w:t>
      </w:r>
    </w:p>
    <w:p w14:paraId="0CAB57FD" w14:textId="77777777" w:rsidR="008D6387" w:rsidRPr="004C348D" w:rsidRDefault="008D6387" w:rsidP="008D6387">
      <w:pPr>
        <w:pStyle w:val="Nadpis2"/>
        <w:numPr>
          <w:ilvl w:val="2"/>
          <w:numId w:val="6"/>
        </w:numPr>
        <w:rPr>
          <w:rFonts w:ascii="Arial Narrow" w:hAnsi="Arial Narrow"/>
          <w:sz w:val="22"/>
          <w:szCs w:val="22"/>
        </w:rPr>
      </w:pPr>
      <w:bookmarkStart w:id="291" w:name="_Toc362848955"/>
      <w:bookmarkStart w:id="292" w:name="_Toc423425048"/>
      <w:bookmarkStart w:id="293" w:name="_Toc443984326"/>
      <w:bookmarkStart w:id="294" w:name="_Toc102475464"/>
      <w:bookmarkStart w:id="295" w:name="_Toc362848958"/>
      <w:bookmarkStart w:id="296" w:name="_Toc462125366"/>
      <w:bookmarkStart w:id="297" w:name="_Toc3799369"/>
      <w:bookmarkStart w:id="298" w:name="_Toc43901119"/>
      <w:bookmarkStart w:id="299" w:name="_Toc50643796"/>
      <w:bookmarkStart w:id="300" w:name="_Toc59437780"/>
      <w:bookmarkEnd w:id="280"/>
      <w:bookmarkEnd w:id="281"/>
      <w:bookmarkEnd w:id="282"/>
      <w:bookmarkEnd w:id="283"/>
      <w:bookmarkEnd w:id="284"/>
      <w:bookmarkEnd w:id="285"/>
      <w:bookmarkEnd w:id="286"/>
      <w:r>
        <w:rPr>
          <w:rFonts w:ascii="Arial Narrow" w:hAnsi="Arial Narrow"/>
          <w:sz w:val="22"/>
          <w:szCs w:val="22"/>
        </w:rPr>
        <w:t>P</w:t>
      </w:r>
      <w:r w:rsidRPr="004C348D">
        <w:rPr>
          <w:rFonts w:ascii="Arial Narrow" w:hAnsi="Arial Narrow"/>
          <w:sz w:val="22"/>
          <w:szCs w:val="22"/>
        </w:rPr>
        <w:t>OŽÁRNĚ BEZPEČNOSTNÍ ŘEŠENÍ</w:t>
      </w:r>
      <w:bookmarkEnd w:id="291"/>
      <w:bookmarkEnd w:id="292"/>
      <w:bookmarkEnd w:id="293"/>
      <w:bookmarkEnd w:id="294"/>
    </w:p>
    <w:p w14:paraId="245B3205" w14:textId="55A487F8" w:rsidR="008D6387" w:rsidRPr="00D6574F" w:rsidRDefault="008D6387" w:rsidP="008D6387">
      <w:pPr>
        <w:pStyle w:val="Zkladntext"/>
        <w:spacing w:before="120"/>
        <w:ind w:right="-2"/>
        <w:rPr>
          <w:color w:val="auto"/>
          <w:sz w:val="22"/>
          <w:szCs w:val="22"/>
        </w:rPr>
      </w:pPr>
      <w:r w:rsidRPr="00D6574F">
        <w:rPr>
          <w:color w:val="auto"/>
          <w:sz w:val="22"/>
          <w:szCs w:val="22"/>
        </w:rPr>
        <w:t xml:space="preserve">Řešení požární bezpečnosti </w:t>
      </w:r>
      <w:r w:rsidR="00760552">
        <w:rPr>
          <w:color w:val="auto"/>
          <w:sz w:val="22"/>
          <w:szCs w:val="22"/>
        </w:rPr>
        <w:t xml:space="preserve">je na rekonstruované části areálu řešeno samostatně v příloze B.1 této PD. </w:t>
      </w:r>
    </w:p>
    <w:p w14:paraId="599AAAA1" w14:textId="77777777" w:rsidR="008D6387" w:rsidRPr="004C348D" w:rsidRDefault="008D6387" w:rsidP="008D6387">
      <w:pPr>
        <w:pStyle w:val="Nadpis2"/>
        <w:numPr>
          <w:ilvl w:val="2"/>
          <w:numId w:val="6"/>
        </w:numPr>
        <w:rPr>
          <w:rFonts w:ascii="Arial Narrow" w:hAnsi="Arial Narrow"/>
          <w:sz w:val="22"/>
          <w:szCs w:val="22"/>
        </w:rPr>
      </w:pPr>
      <w:bookmarkStart w:id="301" w:name="_Toc362848956"/>
      <w:bookmarkStart w:id="302" w:name="_Toc423425049"/>
      <w:bookmarkStart w:id="303" w:name="_Toc443984327"/>
      <w:bookmarkStart w:id="304" w:name="_Toc102475465"/>
      <w:r w:rsidRPr="004C348D">
        <w:rPr>
          <w:rFonts w:ascii="Arial Narrow" w:hAnsi="Arial Narrow"/>
          <w:sz w:val="22"/>
          <w:szCs w:val="22"/>
        </w:rPr>
        <w:t>ZÁSADY HOSPODAŘENÍ S ENERGIEMI</w:t>
      </w:r>
      <w:bookmarkEnd w:id="301"/>
      <w:bookmarkEnd w:id="302"/>
      <w:bookmarkEnd w:id="303"/>
      <w:bookmarkEnd w:id="304"/>
    </w:p>
    <w:p w14:paraId="1D90C0E6" w14:textId="77777777" w:rsidR="008D6387" w:rsidRPr="004C348D" w:rsidRDefault="008D6387" w:rsidP="008D6387">
      <w:pPr>
        <w:spacing w:before="120"/>
        <w:rPr>
          <w:rFonts w:ascii="Arial Narrow" w:hAnsi="Arial Narrow"/>
          <w:sz w:val="22"/>
          <w:szCs w:val="22"/>
        </w:rPr>
      </w:pPr>
      <w:r w:rsidRPr="004C348D">
        <w:rPr>
          <w:rFonts w:ascii="Arial Narrow" w:hAnsi="Arial Narrow"/>
          <w:sz w:val="22"/>
          <w:szCs w:val="22"/>
        </w:rPr>
        <w:t>Pro stavbu během užívání není potřeba využití energií, proto dokumentace neřeší hospodaření s energiemi.</w:t>
      </w:r>
    </w:p>
    <w:p w14:paraId="55450C4C" w14:textId="77777777" w:rsidR="008D6387" w:rsidRPr="004C348D" w:rsidRDefault="008D6387" w:rsidP="008D6387">
      <w:pPr>
        <w:pStyle w:val="Nadpis2"/>
        <w:numPr>
          <w:ilvl w:val="2"/>
          <w:numId w:val="6"/>
        </w:numPr>
        <w:rPr>
          <w:rFonts w:ascii="Arial Narrow" w:hAnsi="Arial Narrow"/>
          <w:sz w:val="22"/>
          <w:szCs w:val="22"/>
        </w:rPr>
      </w:pPr>
      <w:bookmarkStart w:id="305" w:name="_Toc362848957"/>
      <w:bookmarkStart w:id="306" w:name="_Toc423425050"/>
      <w:bookmarkStart w:id="307" w:name="_Toc443984328"/>
      <w:bookmarkStart w:id="308" w:name="_Toc102475466"/>
      <w:r w:rsidRPr="004C348D">
        <w:rPr>
          <w:rFonts w:ascii="Arial Narrow" w:hAnsi="Arial Narrow"/>
          <w:sz w:val="22"/>
          <w:szCs w:val="22"/>
        </w:rPr>
        <w:t>HYGIENICKÉ POŽADAVKY STAVBY</w:t>
      </w:r>
      <w:bookmarkEnd w:id="305"/>
      <w:bookmarkEnd w:id="306"/>
      <w:bookmarkEnd w:id="307"/>
      <w:bookmarkEnd w:id="308"/>
    </w:p>
    <w:p w14:paraId="54F5AA28" w14:textId="77777777" w:rsidR="008D6387" w:rsidRPr="004C348D" w:rsidRDefault="008D6387" w:rsidP="008D6387">
      <w:pPr>
        <w:spacing w:before="120"/>
        <w:rPr>
          <w:rFonts w:ascii="Arial Narrow" w:hAnsi="Arial Narrow"/>
          <w:sz w:val="22"/>
          <w:szCs w:val="22"/>
        </w:rPr>
      </w:pPr>
      <w:r w:rsidRPr="004C348D">
        <w:rPr>
          <w:rFonts w:ascii="Arial Narrow" w:hAnsi="Arial Narrow"/>
          <w:sz w:val="22"/>
          <w:szCs w:val="22"/>
        </w:rPr>
        <w:t>Během provozu stavby není potřeba řešit hygienické požadavky.</w:t>
      </w:r>
    </w:p>
    <w:p w14:paraId="6F8DA59B" w14:textId="77777777" w:rsidR="008D6387" w:rsidRPr="004C348D" w:rsidRDefault="008D6387" w:rsidP="008D6387">
      <w:pPr>
        <w:pStyle w:val="Nadpis2"/>
        <w:numPr>
          <w:ilvl w:val="2"/>
          <w:numId w:val="6"/>
        </w:numPr>
        <w:rPr>
          <w:rFonts w:ascii="Arial Narrow" w:hAnsi="Arial Narrow"/>
          <w:sz w:val="22"/>
          <w:szCs w:val="22"/>
        </w:rPr>
      </w:pPr>
      <w:bookmarkStart w:id="309" w:name="_Toc423425051"/>
      <w:bookmarkStart w:id="310" w:name="_Toc443984329"/>
      <w:bookmarkStart w:id="311" w:name="_Toc102475467"/>
      <w:r w:rsidRPr="004C348D">
        <w:rPr>
          <w:rFonts w:ascii="Arial Narrow" w:hAnsi="Arial Narrow"/>
          <w:sz w:val="22"/>
          <w:szCs w:val="22"/>
        </w:rPr>
        <w:t>ZÁSADY OCHRANY STAVBY PŘED NEGATIVNÍMI ÚČINKY VNĚJŠÍHO PROSTŘEDÍ</w:t>
      </w:r>
      <w:bookmarkEnd w:id="309"/>
      <w:bookmarkEnd w:id="310"/>
      <w:bookmarkEnd w:id="311"/>
    </w:p>
    <w:p w14:paraId="28172CC9" w14:textId="77777777" w:rsidR="008D6387" w:rsidRPr="004C348D" w:rsidRDefault="008D6387" w:rsidP="008D6387">
      <w:pPr>
        <w:pStyle w:val="Zkladntext"/>
        <w:spacing w:before="120"/>
        <w:ind w:right="-2"/>
        <w:rPr>
          <w:color w:val="auto"/>
          <w:sz w:val="22"/>
          <w:szCs w:val="22"/>
        </w:rPr>
      </w:pPr>
      <w:r w:rsidRPr="004C348D">
        <w:rPr>
          <w:color w:val="auto"/>
          <w:sz w:val="22"/>
          <w:szCs w:val="22"/>
        </w:rPr>
        <w:t>Stavba nevyžaduje žádnou speciální ochranu před negativními účinky vnějšího prostředí.</w:t>
      </w:r>
    </w:p>
    <w:p w14:paraId="1C1DF011" w14:textId="77777777" w:rsidR="006C0C94" w:rsidRPr="000F2576" w:rsidRDefault="006C0C94" w:rsidP="00BD787F">
      <w:pPr>
        <w:pStyle w:val="Nadpis1"/>
        <w:numPr>
          <w:ilvl w:val="1"/>
          <w:numId w:val="6"/>
        </w:numPr>
        <w:jc w:val="both"/>
        <w:rPr>
          <w:rFonts w:ascii="Arial Narrow" w:hAnsi="Arial Narrow"/>
          <w:color w:val="auto"/>
        </w:rPr>
      </w:pPr>
      <w:bookmarkStart w:id="312" w:name="_Toc363026506"/>
      <w:bookmarkStart w:id="313" w:name="_Toc462125367"/>
      <w:bookmarkStart w:id="314" w:name="_Toc3799370"/>
      <w:bookmarkStart w:id="315" w:name="_Toc43901120"/>
      <w:bookmarkStart w:id="316" w:name="_Toc50643797"/>
      <w:bookmarkStart w:id="317" w:name="_Toc59437781"/>
      <w:bookmarkStart w:id="318" w:name="_Toc102475468"/>
      <w:bookmarkEnd w:id="295"/>
      <w:bookmarkEnd w:id="296"/>
      <w:bookmarkEnd w:id="297"/>
      <w:bookmarkEnd w:id="298"/>
      <w:bookmarkEnd w:id="299"/>
      <w:bookmarkEnd w:id="300"/>
      <w:r w:rsidRPr="000F2576">
        <w:rPr>
          <w:rFonts w:ascii="Arial Narrow" w:hAnsi="Arial Narrow"/>
          <w:color w:val="auto"/>
        </w:rPr>
        <w:t>Přepojení na technickou infrastrukturu</w:t>
      </w:r>
      <w:bookmarkEnd w:id="312"/>
      <w:bookmarkEnd w:id="313"/>
      <w:bookmarkEnd w:id="314"/>
      <w:bookmarkEnd w:id="315"/>
      <w:bookmarkEnd w:id="316"/>
      <w:bookmarkEnd w:id="317"/>
      <w:bookmarkEnd w:id="318"/>
      <w:r w:rsidRPr="000F2576">
        <w:rPr>
          <w:rFonts w:ascii="Arial Narrow" w:hAnsi="Arial Narrow"/>
          <w:color w:val="auto"/>
        </w:rPr>
        <w:t xml:space="preserve"> </w:t>
      </w:r>
    </w:p>
    <w:p w14:paraId="438F75DF" w14:textId="77777777" w:rsidR="006C0C94" w:rsidRPr="000F2576" w:rsidRDefault="006C0C94" w:rsidP="00BD787F">
      <w:pPr>
        <w:pStyle w:val="Nadpis2"/>
        <w:numPr>
          <w:ilvl w:val="2"/>
          <w:numId w:val="6"/>
        </w:numPr>
        <w:jc w:val="both"/>
        <w:rPr>
          <w:rFonts w:ascii="Arial Narrow" w:hAnsi="Arial Narrow"/>
          <w:sz w:val="22"/>
          <w:szCs w:val="22"/>
        </w:rPr>
      </w:pPr>
      <w:bookmarkStart w:id="319" w:name="_Toc362848960"/>
      <w:bookmarkStart w:id="320" w:name="_Toc462125368"/>
      <w:bookmarkStart w:id="321" w:name="_Toc3799371"/>
      <w:bookmarkStart w:id="322" w:name="_Toc43901121"/>
      <w:bookmarkStart w:id="323" w:name="_Toc50643798"/>
      <w:bookmarkStart w:id="324" w:name="_Toc59437782"/>
      <w:bookmarkStart w:id="325" w:name="_Toc102475469"/>
      <w:r w:rsidRPr="000F2576">
        <w:rPr>
          <w:rFonts w:ascii="Arial Narrow" w:hAnsi="Arial Narrow"/>
          <w:sz w:val="22"/>
          <w:szCs w:val="22"/>
        </w:rPr>
        <w:t>NAPOJOVACÍ MÍSTA TECHNICKÉ INFRASTRUKTURY</w:t>
      </w:r>
      <w:bookmarkEnd w:id="319"/>
      <w:bookmarkEnd w:id="320"/>
      <w:bookmarkEnd w:id="321"/>
      <w:bookmarkEnd w:id="322"/>
      <w:bookmarkEnd w:id="323"/>
      <w:bookmarkEnd w:id="324"/>
      <w:bookmarkEnd w:id="325"/>
    </w:p>
    <w:p w14:paraId="71A9C09A" w14:textId="77777777" w:rsidR="006C0C94" w:rsidRPr="000F2576" w:rsidRDefault="006C0C94" w:rsidP="006C0C94">
      <w:pPr>
        <w:spacing w:before="120"/>
        <w:jc w:val="both"/>
        <w:rPr>
          <w:rFonts w:ascii="Arial Narrow" w:hAnsi="Arial Narrow"/>
          <w:sz w:val="22"/>
          <w:szCs w:val="22"/>
        </w:rPr>
      </w:pPr>
      <w:r w:rsidRPr="000F2576">
        <w:rPr>
          <w:rFonts w:ascii="Arial Narrow" w:hAnsi="Arial Narrow"/>
          <w:sz w:val="22"/>
          <w:szCs w:val="22"/>
        </w:rPr>
        <w:t>Navržená stavba nemá požadavky na napojovací místa.</w:t>
      </w:r>
    </w:p>
    <w:p w14:paraId="184ED6EC" w14:textId="77777777" w:rsidR="006C0C94" w:rsidRPr="000F2576" w:rsidRDefault="006C0C94" w:rsidP="00BD787F">
      <w:pPr>
        <w:pStyle w:val="Nadpis2"/>
        <w:numPr>
          <w:ilvl w:val="2"/>
          <w:numId w:val="6"/>
        </w:numPr>
        <w:jc w:val="both"/>
        <w:rPr>
          <w:rFonts w:ascii="Arial Narrow" w:hAnsi="Arial Narrow"/>
          <w:sz w:val="22"/>
          <w:szCs w:val="22"/>
        </w:rPr>
      </w:pPr>
      <w:bookmarkStart w:id="326" w:name="_Toc362848961"/>
      <w:bookmarkStart w:id="327" w:name="_Toc462125369"/>
      <w:bookmarkStart w:id="328" w:name="_Toc3799372"/>
      <w:bookmarkStart w:id="329" w:name="_Toc43901122"/>
      <w:bookmarkStart w:id="330" w:name="_Toc50643799"/>
      <w:bookmarkStart w:id="331" w:name="_Toc59437783"/>
      <w:bookmarkStart w:id="332" w:name="_Toc102475470"/>
      <w:r w:rsidRPr="000F2576">
        <w:rPr>
          <w:rFonts w:ascii="Arial Narrow" w:hAnsi="Arial Narrow"/>
          <w:sz w:val="22"/>
          <w:szCs w:val="22"/>
        </w:rPr>
        <w:t>PŘIPOJOVACÍ ROZMĚRY, VÝKONNÉ KAPACITY A DÉLKY</w:t>
      </w:r>
      <w:bookmarkEnd w:id="326"/>
      <w:bookmarkEnd w:id="327"/>
      <w:bookmarkEnd w:id="328"/>
      <w:bookmarkEnd w:id="329"/>
      <w:bookmarkEnd w:id="330"/>
      <w:bookmarkEnd w:id="331"/>
      <w:bookmarkEnd w:id="332"/>
    </w:p>
    <w:p w14:paraId="2397E2B2" w14:textId="77777777" w:rsidR="000F2576" w:rsidRPr="000F2576" w:rsidRDefault="000F2576" w:rsidP="000F2576">
      <w:pPr>
        <w:spacing w:before="120"/>
        <w:rPr>
          <w:rFonts w:ascii="Arial Narrow" w:hAnsi="Arial Narrow"/>
          <w:sz w:val="22"/>
          <w:szCs w:val="22"/>
        </w:rPr>
      </w:pPr>
      <w:bookmarkStart w:id="333" w:name="_Toc363026507"/>
      <w:bookmarkStart w:id="334" w:name="_Toc462125370"/>
      <w:bookmarkStart w:id="335" w:name="_Toc3799373"/>
      <w:bookmarkStart w:id="336" w:name="_Toc43901123"/>
      <w:bookmarkStart w:id="337" w:name="_Toc50643800"/>
      <w:bookmarkStart w:id="338" w:name="_Toc59437784"/>
      <w:bookmarkStart w:id="339" w:name="_Toc363026508"/>
      <w:bookmarkStart w:id="340" w:name="_Toc462125374"/>
      <w:bookmarkStart w:id="341" w:name="_Toc3799378"/>
      <w:r w:rsidRPr="000F2576">
        <w:rPr>
          <w:rFonts w:ascii="Arial Narrow" w:hAnsi="Arial Narrow"/>
          <w:sz w:val="22"/>
          <w:szCs w:val="22"/>
        </w:rPr>
        <w:t>Navržená stavba neřeší připojovací rozměry a kapacity. Všechny navrhované propojovací řady odpovídají profilům a kapacitě stávajících potrubí.</w:t>
      </w:r>
    </w:p>
    <w:p w14:paraId="14E07AAB" w14:textId="77777777" w:rsidR="006C0C94" w:rsidRPr="000F2576" w:rsidRDefault="006C0C94" w:rsidP="00BD787F">
      <w:pPr>
        <w:pStyle w:val="Nadpis1"/>
        <w:numPr>
          <w:ilvl w:val="1"/>
          <w:numId w:val="6"/>
        </w:numPr>
        <w:jc w:val="both"/>
        <w:rPr>
          <w:rFonts w:ascii="Arial Narrow" w:hAnsi="Arial Narrow"/>
          <w:color w:val="auto"/>
        </w:rPr>
      </w:pPr>
      <w:bookmarkStart w:id="342" w:name="_Toc102475471"/>
      <w:r w:rsidRPr="000F2576">
        <w:rPr>
          <w:rFonts w:ascii="Arial Narrow" w:hAnsi="Arial Narrow"/>
          <w:color w:val="auto"/>
        </w:rPr>
        <w:t>Dopravní řešení</w:t>
      </w:r>
      <w:bookmarkEnd w:id="333"/>
      <w:bookmarkEnd w:id="334"/>
      <w:bookmarkEnd w:id="335"/>
      <w:bookmarkEnd w:id="336"/>
      <w:bookmarkEnd w:id="337"/>
      <w:bookmarkEnd w:id="338"/>
      <w:bookmarkEnd w:id="342"/>
    </w:p>
    <w:p w14:paraId="02CEA7D9" w14:textId="77777777" w:rsidR="006C0C94" w:rsidRPr="000F2576" w:rsidRDefault="006C0C94" w:rsidP="00BD787F">
      <w:pPr>
        <w:pStyle w:val="Nadpis2"/>
        <w:numPr>
          <w:ilvl w:val="2"/>
          <w:numId w:val="6"/>
        </w:numPr>
        <w:jc w:val="both"/>
        <w:rPr>
          <w:rFonts w:ascii="Arial Narrow" w:hAnsi="Arial Narrow"/>
          <w:sz w:val="22"/>
          <w:szCs w:val="22"/>
        </w:rPr>
      </w:pPr>
      <w:bookmarkStart w:id="343" w:name="_Toc389120015"/>
      <w:bookmarkStart w:id="344" w:name="_Toc462125371"/>
      <w:bookmarkStart w:id="345" w:name="_Toc3799374"/>
      <w:bookmarkStart w:id="346" w:name="_Toc43901124"/>
      <w:bookmarkStart w:id="347" w:name="_Toc50643801"/>
      <w:bookmarkStart w:id="348" w:name="_Toc59437785"/>
      <w:bookmarkStart w:id="349" w:name="_Toc102475472"/>
      <w:r w:rsidRPr="000F2576">
        <w:rPr>
          <w:rFonts w:ascii="Arial Narrow" w:hAnsi="Arial Narrow"/>
          <w:sz w:val="22"/>
          <w:szCs w:val="22"/>
        </w:rPr>
        <w:t>POPIS DOPRAVNÍHO ŘEŠENÍ</w:t>
      </w:r>
      <w:bookmarkEnd w:id="343"/>
      <w:bookmarkEnd w:id="344"/>
      <w:bookmarkEnd w:id="345"/>
      <w:bookmarkEnd w:id="346"/>
      <w:bookmarkEnd w:id="347"/>
      <w:bookmarkEnd w:id="348"/>
      <w:bookmarkEnd w:id="349"/>
    </w:p>
    <w:p w14:paraId="4D09EC60" w14:textId="77777777" w:rsidR="000F2576" w:rsidRPr="004A2183" w:rsidRDefault="000F2576" w:rsidP="000F2576">
      <w:pPr>
        <w:spacing w:before="120"/>
        <w:rPr>
          <w:rFonts w:ascii="Arial Narrow" w:hAnsi="Arial Narrow"/>
          <w:sz w:val="22"/>
          <w:szCs w:val="22"/>
        </w:rPr>
      </w:pPr>
      <w:bookmarkStart w:id="350" w:name="_Toc362848964"/>
      <w:bookmarkStart w:id="351" w:name="_Toc462125372"/>
      <w:bookmarkStart w:id="352" w:name="_Toc3799375"/>
      <w:bookmarkStart w:id="353" w:name="_Toc43901125"/>
      <w:bookmarkStart w:id="354" w:name="_Toc50643802"/>
      <w:bookmarkStart w:id="355" w:name="_Toc59437786"/>
      <w:r w:rsidRPr="000F2576">
        <w:rPr>
          <w:rFonts w:ascii="Arial Narrow" w:hAnsi="Arial Narrow"/>
          <w:sz w:val="22"/>
          <w:szCs w:val="22"/>
        </w:rPr>
        <w:t xml:space="preserve">Na systému dopravy v území se </w:t>
      </w:r>
      <w:r w:rsidRPr="004A2183">
        <w:rPr>
          <w:rFonts w:ascii="Arial Narrow" w:hAnsi="Arial Narrow"/>
          <w:sz w:val="22"/>
          <w:szCs w:val="22"/>
        </w:rPr>
        <w:t>nic nezmění.</w:t>
      </w:r>
    </w:p>
    <w:p w14:paraId="10BDEFBA" w14:textId="77777777" w:rsidR="006C0C94" w:rsidRPr="004A2183" w:rsidRDefault="006C0C94" w:rsidP="00BD787F">
      <w:pPr>
        <w:pStyle w:val="Nadpis2"/>
        <w:numPr>
          <w:ilvl w:val="2"/>
          <w:numId w:val="6"/>
        </w:numPr>
        <w:rPr>
          <w:rFonts w:ascii="Arial Narrow" w:hAnsi="Arial Narrow"/>
          <w:sz w:val="22"/>
          <w:szCs w:val="22"/>
        </w:rPr>
      </w:pPr>
      <w:bookmarkStart w:id="356" w:name="_Toc102475473"/>
      <w:r w:rsidRPr="004A2183">
        <w:rPr>
          <w:rFonts w:ascii="Arial Narrow" w:hAnsi="Arial Narrow"/>
          <w:sz w:val="22"/>
          <w:szCs w:val="22"/>
        </w:rPr>
        <w:t>NAPOJENÍ ÚZEMÍ NA STÁVAJÍCÍ DOPRAVNÍ INFRASTRUKTURU</w:t>
      </w:r>
      <w:bookmarkEnd w:id="350"/>
      <w:bookmarkEnd w:id="351"/>
      <w:bookmarkEnd w:id="352"/>
      <w:bookmarkEnd w:id="353"/>
      <w:bookmarkEnd w:id="354"/>
      <w:bookmarkEnd w:id="355"/>
      <w:bookmarkEnd w:id="356"/>
    </w:p>
    <w:p w14:paraId="61A27CAC" w14:textId="77777777" w:rsidR="006C0C94" w:rsidRPr="004A2183" w:rsidRDefault="000F2576" w:rsidP="006C0C94">
      <w:pPr>
        <w:spacing w:before="120"/>
        <w:jc w:val="both"/>
        <w:rPr>
          <w:rFonts w:ascii="Arial Narrow" w:hAnsi="Arial Narrow"/>
          <w:sz w:val="22"/>
          <w:szCs w:val="22"/>
        </w:rPr>
      </w:pPr>
      <w:bookmarkStart w:id="357" w:name="_Toc362848965"/>
      <w:r w:rsidRPr="004A2183">
        <w:rPr>
          <w:rFonts w:ascii="Arial Narrow" w:hAnsi="Arial Narrow"/>
          <w:sz w:val="22"/>
          <w:szCs w:val="22"/>
        </w:rPr>
        <w:t>Akce je řešena ve stávajících parametrech i umístění.</w:t>
      </w:r>
      <w:r w:rsidR="006C0C94" w:rsidRPr="004A2183">
        <w:rPr>
          <w:rFonts w:ascii="Arial Narrow" w:hAnsi="Arial Narrow"/>
          <w:sz w:val="22"/>
          <w:szCs w:val="22"/>
        </w:rPr>
        <w:t xml:space="preserve"> </w:t>
      </w:r>
    </w:p>
    <w:p w14:paraId="3195C4FA" w14:textId="77777777" w:rsidR="006C0C94" w:rsidRPr="004A2183" w:rsidRDefault="006C0C94" w:rsidP="00BD787F">
      <w:pPr>
        <w:pStyle w:val="Nadpis1"/>
        <w:numPr>
          <w:ilvl w:val="1"/>
          <w:numId w:val="6"/>
        </w:numPr>
        <w:jc w:val="both"/>
        <w:rPr>
          <w:rFonts w:ascii="Arial Narrow" w:hAnsi="Arial Narrow"/>
          <w:color w:val="auto"/>
        </w:rPr>
      </w:pPr>
      <w:bookmarkStart w:id="358" w:name="_Toc43901128"/>
      <w:bookmarkStart w:id="359" w:name="_Toc50643805"/>
      <w:bookmarkStart w:id="360" w:name="_Toc59437789"/>
      <w:bookmarkStart w:id="361" w:name="_Toc102475474"/>
      <w:bookmarkEnd w:id="357"/>
      <w:r w:rsidRPr="004A2183">
        <w:rPr>
          <w:rFonts w:ascii="Arial Narrow" w:hAnsi="Arial Narrow"/>
          <w:color w:val="auto"/>
        </w:rPr>
        <w:lastRenderedPageBreak/>
        <w:t>Řešení vegetace a souvisejících terénních úprav</w:t>
      </w:r>
      <w:bookmarkEnd w:id="339"/>
      <w:bookmarkEnd w:id="340"/>
      <w:bookmarkEnd w:id="341"/>
      <w:bookmarkEnd w:id="358"/>
      <w:bookmarkEnd w:id="359"/>
      <w:bookmarkEnd w:id="360"/>
      <w:bookmarkEnd w:id="361"/>
    </w:p>
    <w:p w14:paraId="59B27346" w14:textId="77777777" w:rsidR="006C0C94" w:rsidRPr="004A2183" w:rsidRDefault="004A2183" w:rsidP="006C0C94">
      <w:pPr>
        <w:spacing w:before="120"/>
        <w:ind w:right="-2"/>
        <w:rPr>
          <w:rFonts w:ascii="Arial Narrow" w:hAnsi="Arial Narrow"/>
          <w:sz w:val="22"/>
          <w:szCs w:val="22"/>
        </w:rPr>
      </w:pPr>
      <w:r w:rsidRPr="004A2183">
        <w:rPr>
          <w:rFonts w:ascii="Arial Narrow" w:hAnsi="Arial Narrow"/>
          <w:sz w:val="22"/>
          <w:szCs w:val="22"/>
        </w:rPr>
        <w:t xml:space="preserve">Stavba nemá vliv na zeleň a nezpevněné plochy v areálu vodojemu. </w:t>
      </w:r>
    </w:p>
    <w:p w14:paraId="2DFD3712" w14:textId="77777777" w:rsidR="006C0C94" w:rsidRPr="004A2183" w:rsidRDefault="006C0C94" w:rsidP="00BD787F">
      <w:pPr>
        <w:pStyle w:val="Nadpis1"/>
        <w:numPr>
          <w:ilvl w:val="1"/>
          <w:numId w:val="6"/>
        </w:numPr>
        <w:jc w:val="both"/>
        <w:rPr>
          <w:rFonts w:ascii="Arial Narrow" w:hAnsi="Arial Narrow"/>
          <w:color w:val="auto"/>
        </w:rPr>
      </w:pPr>
      <w:bookmarkStart w:id="362" w:name="_Toc363026509"/>
      <w:bookmarkStart w:id="363" w:name="_Toc462125375"/>
      <w:bookmarkStart w:id="364" w:name="_Toc3799379"/>
      <w:bookmarkStart w:id="365" w:name="_Toc43901129"/>
      <w:bookmarkStart w:id="366" w:name="_Toc50643806"/>
      <w:bookmarkStart w:id="367" w:name="_Toc59437790"/>
      <w:bookmarkStart w:id="368" w:name="_Toc102475475"/>
      <w:r w:rsidRPr="004A2183">
        <w:rPr>
          <w:rFonts w:ascii="Arial Narrow" w:hAnsi="Arial Narrow"/>
          <w:color w:val="auto"/>
        </w:rPr>
        <w:t>Popis vlivů stavby na životní prostředí a jeho ochrana</w:t>
      </w:r>
      <w:bookmarkEnd w:id="362"/>
      <w:bookmarkEnd w:id="363"/>
      <w:bookmarkEnd w:id="364"/>
      <w:bookmarkEnd w:id="365"/>
      <w:bookmarkEnd w:id="366"/>
      <w:bookmarkEnd w:id="367"/>
      <w:bookmarkEnd w:id="368"/>
    </w:p>
    <w:p w14:paraId="663683EE" w14:textId="77777777" w:rsidR="006C0C94" w:rsidRPr="004A2183" w:rsidRDefault="006C0C94" w:rsidP="00BD787F">
      <w:pPr>
        <w:pStyle w:val="Nadpis2"/>
        <w:numPr>
          <w:ilvl w:val="2"/>
          <w:numId w:val="6"/>
        </w:numPr>
        <w:rPr>
          <w:rFonts w:ascii="Arial Narrow" w:hAnsi="Arial Narrow"/>
          <w:sz w:val="22"/>
          <w:szCs w:val="22"/>
        </w:rPr>
      </w:pPr>
      <w:bookmarkStart w:id="369" w:name="_Toc362848968"/>
      <w:bookmarkStart w:id="370" w:name="_Toc462125376"/>
      <w:bookmarkStart w:id="371" w:name="_Toc3799380"/>
      <w:bookmarkStart w:id="372" w:name="_Toc43901130"/>
      <w:bookmarkStart w:id="373" w:name="_Toc50643807"/>
      <w:bookmarkStart w:id="374" w:name="_Toc59437791"/>
      <w:bookmarkStart w:id="375" w:name="_Toc102475476"/>
      <w:bookmarkStart w:id="376" w:name="_Toc160588973"/>
      <w:r w:rsidRPr="004A2183">
        <w:rPr>
          <w:rFonts w:ascii="Arial Narrow" w:hAnsi="Arial Narrow"/>
          <w:sz w:val="22"/>
          <w:szCs w:val="22"/>
        </w:rPr>
        <w:t>VLIV NA ŽIVOTNÍ PROSTŘEDÍ</w:t>
      </w:r>
      <w:bookmarkEnd w:id="369"/>
      <w:bookmarkEnd w:id="370"/>
      <w:bookmarkEnd w:id="371"/>
      <w:bookmarkEnd w:id="372"/>
      <w:bookmarkEnd w:id="373"/>
      <w:bookmarkEnd w:id="374"/>
      <w:bookmarkEnd w:id="375"/>
    </w:p>
    <w:p w14:paraId="54702BDC" w14:textId="77777777" w:rsidR="006C0C94" w:rsidRPr="004A2183" w:rsidRDefault="006C0C94" w:rsidP="006C0C94">
      <w:pPr>
        <w:spacing w:before="120"/>
        <w:ind w:right="-2"/>
        <w:jc w:val="both"/>
        <w:rPr>
          <w:rFonts w:ascii="Arial Narrow" w:hAnsi="Arial Narrow"/>
          <w:sz w:val="22"/>
          <w:szCs w:val="22"/>
        </w:rPr>
      </w:pPr>
      <w:r w:rsidRPr="004A2183">
        <w:rPr>
          <w:rFonts w:ascii="Arial Narrow" w:hAnsi="Arial Narrow"/>
          <w:sz w:val="22"/>
          <w:szCs w:val="22"/>
        </w:rPr>
        <w:t xml:space="preserve">Pouze v období provádění stavby lze očekávat určitý vliv na životní prostředí. </w:t>
      </w:r>
    </w:p>
    <w:p w14:paraId="6E4F6E10" w14:textId="77777777" w:rsidR="004A2183" w:rsidRPr="004A2183" w:rsidRDefault="004A2183" w:rsidP="004A2183">
      <w:pPr>
        <w:spacing w:before="120"/>
        <w:ind w:right="-2"/>
        <w:jc w:val="both"/>
        <w:rPr>
          <w:rFonts w:ascii="Arial Narrow" w:hAnsi="Arial Narrow"/>
          <w:sz w:val="22"/>
          <w:szCs w:val="22"/>
        </w:rPr>
      </w:pPr>
      <w:r w:rsidRPr="004A2183">
        <w:rPr>
          <w:rFonts w:ascii="Arial Narrow" w:hAnsi="Arial Narrow"/>
          <w:sz w:val="22"/>
          <w:szCs w:val="22"/>
        </w:rPr>
        <w:t>Vzhledem k poměrně malému množství produkovaných odpadů při realizaci stavby se nepředpokládá ani v této oblasti závažný vliv na kvalitu životního prostředí, zhotovitel stavby zajistí zneškodnění odpadů mimo plochu provádění stavby.</w:t>
      </w:r>
    </w:p>
    <w:p w14:paraId="783E3F2A" w14:textId="77777777" w:rsidR="006C0C94" w:rsidRPr="004A2183" w:rsidRDefault="006C0C94" w:rsidP="006C0C94">
      <w:pPr>
        <w:spacing w:before="120"/>
        <w:ind w:right="-2"/>
        <w:jc w:val="both"/>
        <w:rPr>
          <w:rFonts w:ascii="Arial Narrow" w:hAnsi="Arial Narrow"/>
          <w:b/>
          <w:sz w:val="22"/>
          <w:szCs w:val="22"/>
        </w:rPr>
      </w:pPr>
      <w:r w:rsidRPr="004A2183">
        <w:rPr>
          <w:rFonts w:ascii="Arial Narrow" w:hAnsi="Arial Narrow"/>
          <w:sz w:val="22"/>
          <w:szCs w:val="22"/>
        </w:rPr>
        <w:t xml:space="preserve"> </w:t>
      </w:r>
      <w:r w:rsidRPr="004A2183">
        <w:rPr>
          <w:rFonts w:ascii="Arial Narrow" w:hAnsi="Arial Narrow"/>
          <w:b/>
          <w:sz w:val="22"/>
          <w:szCs w:val="22"/>
        </w:rPr>
        <w:t>ŘEŠENÍ OCHRANY OVZDUŠÍ</w:t>
      </w:r>
    </w:p>
    <w:p w14:paraId="070A2912" w14:textId="77777777" w:rsidR="006C0C94" w:rsidRPr="004A2183" w:rsidRDefault="006C0C94" w:rsidP="006C0C94">
      <w:pPr>
        <w:spacing w:before="120"/>
        <w:ind w:right="-2"/>
        <w:jc w:val="both"/>
        <w:rPr>
          <w:rFonts w:ascii="Arial Narrow" w:hAnsi="Arial Narrow"/>
          <w:sz w:val="22"/>
          <w:szCs w:val="22"/>
        </w:rPr>
      </w:pPr>
      <w:r w:rsidRPr="004A2183">
        <w:rPr>
          <w:rFonts w:ascii="Arial Narrow" w:hAnsi="Arial Narrow"/>
          <w:sz w:val="22"/>
          <w:szCs w:val="22"/>
        </w:rPr>
        <w:t>Navrhovaná stavba neprodukuje při svém provozu žádné emise do ovzduší a není zdrojem znečišťování ovzduší.</w:t>
      </w:r>
    </w:p>
    <w:p w14:paraId="2BD63FED" w14:textId="77777777" w:rsidR="006C0C94" w:rsidRPr="004A2183" w:rsidRDefault="006C0C94" w:rsidP="006C0C94">
      <w:pPr>
        <w:spacing w:before="120"/>
        <w:ind w:right="-2"/>
        <w:jc w:val="both"/>
        <w:rPr>
          <w:rFonts w:ascii="Arial Narrow" w:hAnsi="Arial Narrow"/>
          <w:b/>
          <w:sz w:val="22"/>
          <w:szCs w:val="22"/>
        </w:rPr>
      </w:pPr>
      <w:r w:rsidRPr="004A2183">
        <w:rPr>
          <w:rFonts w:ascii="Arial Narrow" w:hAnsi="Arial Narrow"/>
          <w:b/>
          <w:sz w:val="22"/>
          <w:szCs w:val="22"/>
        </w:rPr>
        <w:t>ŘEŠENÍ OCHRANY PROTI HLUKU</w:t>
      </w:r>
    </w:p>
    <w:p w14:paraId="555F3D44" w14:textId="77777777" w:rsidR="004A2183" w:rsidRPr="004A2183" w:rsidRDefault="004A2183" w:rsidP="004A2183">
      <w:pPr>
        <w:spacing w:before="120"/>
        <w:ind w:right="-2"/>
        <w:jc w:val="both"/>
        <w:rPr>
          <w:rFonts w:ascii="Arial Narrow" w:hAnsi="Arial Narrow"/>
          <w:sz w:val="22"/>
          <w:szCs w:val="22"/>
        </w:rPr>
      </w:pPr>
      <w:r w:rsidRPr="004A2183">
        <w:rPr>
          <w:rFonts w:ascii="Arial Narrow" w:hAnsi="Arial Narrow"/>
          <w:sz w:val="22"/>
          <w:szCs w:val="22"/>
        </w:rPr>
        <w:t>Navrhovaná stavba není při svém provozu zdrojem hluku.</w:t>
      </w:r>
    </w:p>
    <w:p w14:paraId="41BE2F32" w14:textId="77777777" w:rsidR="006C0C94" w:rsidRPr="002804C6" w:rsidRDefault="006C0C94" w:rsidP="006C0C94">
      <w:pPr>
        <w:spacing w:before="120"/>
        <w:ind w:right="-2"/>
        <w:jc w:val="both"/>
        <w:rPr>
          <w:rFonts w:ascii="Arial Narrow" w:hAnsi="Arial Narrow"/>
          <w:b/>
          <w:sz w:val="22"/>
          <w:szCs w:val="22"/>
        </w:rPr>
      </w:pPr>
      <w:r w:rsidRPr="002804C6">
        <w:rPr>
          <w:rFonts w:ascii="Arial Narrow" w:hAnsi="Arial Narrow"/>
          <w:b/>
          <w:sz w:val="22"/>
          <w:szCs w:val="22"/>
        </w:rPr>
        <w:t>ŘEŠENÍ LIKVIDACE ODPADŮ</w:t>
      </w:r>
    </w:p>
    <w:p w14:paraId="382574AB" w14:textId="77777777" w:rsidR="006C0C94" w:rsidRPr="002804C6" w:rsidRDefault="006C0C94" w:rsidP="006C0C94">
      <w:pPr>
        <w:spacing w:before="120"/>
        <w:ind w:right="-2"/>
        <w:jc w:val="both"/>
        <w:rPr>
          <w:rFonts w:ascii="Arial Narrow" w:hAnsi="Arial Narrow"/>
          <w:sz w:val="22"/>
          <w:szCs w:val="22"/>
        </w:rPr>
      </w:pPr>
      <w:bookmarkStart w:id="377" w:name="_Toc362848969"/>
      <w:bookmarkStart w:id="378" w:name="_Toc462125377"/>
      <w:bookmarkStart w:id="379" w:name="_Toc3799381"/>
      <w:bookmarkStart w:id="380" w:name="_Toc43901131"/>
      <w:bookmarkStart w:id="381" w:name="_Toc50643808"/>
      <w:r w:rsidRPr="002804C6">
        <w:rPr>
          <w:rFonts w:ascii="Arial Narrow" w:hAnsi="Arial Narrow"/>
          <w:sz w:val="22"/>
          <w:szCs w:val="22"/>
        </w:rPr>
        <w:t>Z hlediska sbírky zákona o odpadech č. 185/2001 Sb. a vyhlášky č.93/2016 Sb. budou při výstavbě produkovány následující odpady:</w:t>
      </w:r>
    </w:p>
    <w:p w14:paraId="0FF9A65B" w14:textId="77777777" w:rsidR="006C0C94" w:rsidRPr="00EA61FC" w:rsidRDefault="006C0C94" w:rsidP="006C0C94">
      <w:pPr>
        <w:pStyle w:val="AqpText"/>
        <w:spacing w:after="120"/>
        <w:rPr>
          <w:rFonts w:ascii="Arial Narrow" w:hAnsi="Arial Narrow"/>
          <w:sz w:val="22"/>
          <w:szCs w:val="22"/>
        </w:rPr>
      </w:pPr>
      <w:r w:rsidRPr="002804C6">
        <w:rPr>
          <w:rFonts w:ascii="Arial Narrow" w:hAnsi="Arial Narrow"/>
          <w:sz w:val="22"/>
          <w:szCs w:val="22"/>
        </w:rPr>
        <w:t xml:space="preserve">Tabulka </w:t>
      </w:r>
      <w:r w:rsidRPr="00EA61FC">
        <w:rPr>
          <w:rFonts w:ascii="Arial Narrow" w:hAnsi="Arial Narrow"/>
          <w:sz w:val="22"/>
          <w:szCs w:val="22"/>
        </w:rPr>
        <w:t>odpadů v době výstavby a způsoby nakládání s nimi:</w:t>
      </w:r>
    </w:p>
    <w:tbl>
      <w:tblPr>
        <w:tblW w:w="10063"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50"/>
        <w:gridCol w:w="4253"/>
        <w:gridCol w:w="709"/>
        <w:gridCol w:w="1134"/>
        <w:gridCol w:w="3117"/>
      </w:tblGrid>
      <w:tr w:rsidR="006C0C94" w:rsidRPr="00EA61FC" w14:paraId="3CDF7866" w14:textId="77777777" w:rsidTr="006C0C94">
        <w:trPr>
          <w:tblHeader/>
          <w:jc w:val="center"/>
        </w:trPr>
        <w:tc>
          <w:tcPr>
            <w:tcW w:w="850" w:type="dxa"/>
            <w:tcBorders>
              <w:top w:val="single" w:sz="18" w:space="0" w:color="auto"/>
              <w:bottom w:val="single" w:sz="18" w:space="0" w:color="auto"/>
            </w:tcBorders>
            <w:vAlign w:val="center"/>
          </w:tcPr>
          <w:p w14:paraId="776FA98D"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Číslo</w:t>
            </w:r>
          </w:p>
          <w:p w14:paraId="11C884C8"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odpadu</w:t>
            </w:r>
          </w:p>
        </w:tc>
        <w:tc>
          <w:tcPr>
            <w:tcW w:w="4253" w:type="dxa"/>
            <w:tcBorders>
              <w:top w:val="single" w:sz="18" w:space="0" w:color="auto"/>
              <w:bottom w:val="single" w:sz="18" w:space="0" w:color="auto"/>
            </w:tcBorders>
            <w:vAlign w:val="center"/>
          </w:tcPr>
          <w:p w14:paraId="549A9830"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Název odpadu</w:t>
            </w:r>
          </w:p>
        </w:tc>
        <w:tc>
          <w:tcPr>
            <w:tcW w:w="709" w:type="dxa"/>
            <w:tcBorders>
              <w:top w:val="single" w:sz="18" w:space="0" w:color="auto"/>
              <w:bottom w:val="single" w:sz="18" w:space="0" w:color="auto"/>
            </w:tcBorders>
            <w:vAlign w:val="center"/>
          </w:tcPr>
          <w:p w14:paraId="49CD57BB" w14:textId="77777777" w:rsidR="006C0C94" w:rsidRPr="00EA61FC" w:rsidRDefault="006C0C94" w:rsidP="006C0C94">
            <w:pPr>
              <w:pStyle w:val="AqpTabulka"/>
              <w:jc w:val="center"/>
              <w:rPr>
                <w:rFonts w:ascii="Arial Narrow" w:hAnsi="Arial Narrow"/>
                <w:sz w:val="22"/>
                <w:szCs w:val="22"/>
              </w:rPr>
            </w:pPr>
            <w:r w:rsidRPr="00EA61FC">
              <w:rPr>
                <w:rFonts w:ascii="Arial Narrow" w:hAnsi="Arial Narrow"/>
                <w:sz w:val="22"/>
                <w:szCs w:val="22"/>
              </w:rPr>
              <w:t>Kat.</w:t>
            </w:r>
          </w:p>
        </w:tc>
        <w:tc>
          <w:tcPr>
            <w:tcW w:w="1134" w:type="dxa"/>
            <w:tcBorders>
              <w:top w:val="single" w:sz="18" w:space="0" w:color="auto"/>
              <w:bottom w:val="single" w:sz="18" w:space="0" w:color="auto"/>
            </w:tcBorders>
          </w:tcPr>
          <w:p w14:paraId="65AB8928"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 xml:space="preserve">Množství </w:t>
            </w:r>
            <w:r w:rsidRPr="00EA61FC">
              <w:rPr>
                <w:rFonts w:ascii="Arial Narrow" w:hAnsi="Arial Narrow"/>
                <w:sz w:val="22"/>
                <w:szCs w:val="22"/>
                <w:lang w:val="en-US"/>
              </w:rPr>
              <w:t>[t]</w:t>
            </w:r>
          </w:p>
        </w:tc>
        <w:tc>
          <w:tcPr>
            <w:tcW w:w="3117" w:type="dxa"/>
            <w:tcBorders>
              <w:top w:val="single" w:sz="18" w:space="0" w:color="auto"/>
              <w:bottom w:val="single" w:sz="18" w:space="0" w:color="auto"/>
            </w:tcBorders>
            <w:vAlign w:val="center"/>
          </w:tcPr>
          <w:p w14:paraId="00B9B6C6"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Způsob nakládání s odpadem</w:t>
            </w:r>
          </w:p>
          <w:p w14:paraId="6FA58B57" w14:textId="77777777" w:rsidR="006C0C94" w:rsidRPr="00EA61FC" w:rsidRDefault="006C0C94" w:rsidP="006C0C94">
            <w:pPr>
              <w:pStyle w:val="AqpTabulka"/>
              <w:rPr>
                <w:rFonts w:ascii="Arial Narrow" w:hAnsi="Arial Narrow"/>
                <w:sz w:val="22"/>
                <w:szCs w:val="22"/>
              </w:rPr>
            </w:pPr>
          </w:p>
        </w:tc>
      </w:tr>
      <w:tr w:rsidR="00D12F93" w:rsidRPr="00EA61FC" w14:paraId="39630108" w14:textId="77777777" w:rsidTr="006C0C94">
        <w:trPr>
          <w:cantSplit/>
          <w:jc w:val="center"/>
        </w:trPr>
        <w:tc>
          <w:tcPr>
            <w:tcW w:w="850" w:type="dxa"/>
            <w:vAlign w:val="center"/>
          </w:tcPr>
          <w:p w14:paraId="641AC6BB" w14:textId="345E1378"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17 01 01</w:t>
            </w:r>
          </w:p>
        </w:tc>
        <w:tc>
          <w:tcPr>
            <w:tcW w:w="4253" w:type="dxa"/>
            <w:vAlign w:val="center"/>
          </w:tcPr>
          <w:p w14:paraId="7246E06D" w14:textId="46D8AB3F"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Beton</w:t>
            </w:r>
          </w:p>
        </w:tc>
        <w:tc>
          <w:tcPr>
            <w:tcW w:w="709" w:type="dxa"/>
            <w:vAlign w:val="center"/>
          </w:tcPr>
          <w:p w14:paraId="241CB667" w14:textId="6E866020" w:rsidR="00D12F93" w:rsidRPr="00EA61FC" w:rsidRDefault="00D12F93" w:rsidP="00D12F93">
            <w:pPr>
              <w:pStyle w:val="AqpTabulka"/>
              <w:jc w:val="center"/>
              <w:rPr>
                <w:rFonts w:ascii="Arial Narrow" w:hAnsi="Arial Narrow"/>
                <w:sz w:val="22"/>
                <w:szCs w:val="22"/>
              </w:rPr>
            </w:pPr>
            <w:r w:rsidRPr="00EA61FC">
              <w:rPr>
                <w:rFonts w:ascii="Arial Narrow" w:hAnsi="Arial Narrow"/>
                <w:sz w:val="22"/>
                <w:szCs w:val="22"/>
              </w:rPr>
              <w:t>O</w:t>
            </w:r>
          </w:p>
        </w:tc>
        <w:tc>
          <w:tcPr>
            <w:tcW w:w="1134" w:type="dxa"/>
            <w:vAlign w:val="center"/>
          </w:tcPr>
          <w:p w14:paraId="7C8E4A2E" w14:textId="03112EF4" w:rsidR="00D12F93" w:rsidRPr="00EA61FC" w:rsidRDefault="00EA61FC" w:rsidP="00D12F93">
            <w:pPr>
              <w:pStyle w:val="AqpTabulka"/>
              <w:jc w:val="center"/>
              <w:rPr>
                <w:sz w:val="18"/>
                <w:szCs w:val="18"/>
              </w:rPr>
            </w:pPr>
            <w:r>
              <w:rPr>
                <w:sz w:val="18"/>
                <w:szCs w:val="18"/>
              </w:rPr>
              <w:t>500</w:t>
            </w:r>
          </w:p>
        </w:tc>
        <w:tc>
          <w:tcPr>
            <w:tcW w:w="3117" w:type="dxa"/>
            <w:vAlign w:val="center"/>
          </w:tcPr>
          <w:p w14:paraId="2EF63A72" w14:textId="77777777"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Recyklace, využití.</w:t>
            </w:r>
          </w:p>
          <w:p w14:paraId="7564DC44" w14:textId="77777777" w:rsidR="00D12F93" w:rsidRPr="00EA61FC" w:rsidRDefault="00D12F93" w:rsidP="00D12F93">
            <w:pPr>
              <w:pStyle w:val="AqpTabulka"/>
              <w:rPr>
                <w:rFonts w:ascii="Arial Narrow" w:hAnsi="Arial Narrow"/>
                <w:sz w:val="22"/>
                <w:szCs w:val="22"/>
              </w:rPr>
            </w:pPr>
          </w:p>
        </w:tc>
      </w:tr>
      <w:tr w:rsidR="00D12F93" w:rsidRPr="00EA61FC" w14:paraId="2C96ED67" w14:textId="77777777" w:rsidTr="006C0C94">
        <w:trPr>
          <w:jc w:val="center"/>
        </w:trPr>
        <w:tc>
          <w:tcPr>
            <w:tcW w:w="850" w:type="dxa"/>
            <w:vAlign w:val="center"/>
          </w:tcPr>
          <w:p w14:paraId="262B7224" w14:textId="540ED25D"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17 03 02</w:t>
            </w:r>
          </w:p>
        </w:tc>
        <w:tc>
          <w:tcPr>
            <w:tcW w:w="4253" w:type="dxa"/>
            <w:vAlign w:val="center"/>
          </w:tcPr>
          <w:p w14:paraId="6BC68792" w14:textId="0C995058"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Asfaltové směsi neuvedené pod číslem 17 03 01</w:t>
            </w:r>
          </w:p>
        </w:tc>
        <w:tc>
          <w:tcPr>
            <w:tcW w:w="709" w:type="dxa"/>
            <w:vAlign w:val="center"/>
          </w:tcPr>
          <w:p w14:paraId="3A4BEA98" w14:textId="0F599195" w:rsidR="00D12F93" w:rsidRPr="00EA61FC" w:rsidRDefault="00D12F93" w:rsidP="00D12F93">
            <w:pPr>
              <w:pStyle w:val="AqpTabulka"/>
              <w:jc w:val="center"/>
              <w:rPr>
                <w:rFonts w:ascii="Arial Narrow" w:hAnsi="Arial Narrow"/>
                <w:sz w:val="22"/>
                <w:szCs w:val="22"/>
              </w:rPr>
            </w:pPr>
            <w:r w:rsidRPr="00EA61FC">
              <w:rPr>
                <w:rFonts w:ascii="Arial Narrow" w:hAnsi="Arial Narrow"/>
                <w:sz w:val="22"/>
                <w:szCs w:val="22"/>
              </w:rPr>
              <w:t>O</w:t>
            </w:r>
          </w:p>
        </w:tc>
        <w:tc>
          <w:tcPr>
            <w:tcW w:w="1134" w:type="dxa"/>
          </w:tcPr>
          <w:p w14:paraId="7A32B068" w14:textId="77777777" w:rsidR="00D12F93" w:rsidRPr="00EA61FC" w:rsidRDefault="00D12F93" w:rsidP="00D12F93">
            <w:pPr>
              <w:pStyle w:val="AqpTabulka"/>
              <w:jc w:val="center"/>
              <w:rPr>
                <w:sz w:val="18"/>
                <w:szCs w:val="18"/>
              </w:rPr>
            </w:pPr>
          </w:p>
          <w:p w14:paraId="0D739B1E" w14:textId="7F838014" w:rsidR="00D12F93" w:rsidRPr="00EA61FC" w:rsidRDefault="00EA61FC" w:rsidP="00D12F93">
            <w:pPr>
              <w:pStyle w:val="AqpTabulka"/>
              <w:jc w:val="center"/>
              <w:rPr>
                <w:sz w:val="18"/>
                <w:szCs w:val="18"/>
              </w:rPr>
            </w:pPr>
            <w:r>
              <w:rPr>
                <w:sz w:val="18"/>
                <w:szCs w:val="18"/>
              </w:rPr>
              <w:t>145</w:t>
            </w:r>
          </w:p>
        </w:tc>
        <w:tc>
          <w:tcPr>
            <w:tcW w:w="3117" w:type="dxa"/>
            <w:vAlign w:val="center"/>
          </w:tcPr>
          <w:p w14:paraId="5E389FD8" w14:textId="77777777"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Recyklace, využití.</w:t>
            </w:r>
          </w:p>
          <w:p w14:paraId="0F0ACE3F" w14:textId="77777777" w:rsidR="00D12F93" w:rsidRPr="00EA61FC" w:rsidRDefault="00D12F93" w:rsidP="00D12F93">
            <w:pPr>
              <w:pStyle w:val="AqpTabulka"/>
              <w:rPr>
                <w:rFonts w:ascii="Arial Narrow" w:hAnsi="Arial Narrow"/>
                <w:sz w:val="22"/>
                <w:szCs w:val="22"/>
              </w:rPr>
            </w:pPr>
          </w:p>
        </w:tc>
      </w:tr>
      <w:tr w:rsidR="006C0C94" w:rsidRPr="00EA61FC" w14:paraId="73806E35" w14:textId="77777777" w:rsidTr="006C0C94">
        <w:trPr>
          <w:jc w:val="center"/>
        </w:trPr>
        <w:tc>
          <w:tcPr>
            <w:tcW w:w="850" w:type="dxa"/>
            <w:vAlign w:val="center"/>
          </w:tcPr>
          <w:p w14:paraId="351E49D5"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17 04 07</w:t>
            </w:r>
          </w:p>
        </w:tc>
        <w:tc>
          <w:tcPr>
            <w:tcW w:w="4253" w:type="dxa"/>
            <w:vAlign w:val="center"/>
          </w:tcPr>
          <w:p w14:paraId="660339CE"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Směsné kovy</w:t>
            </w:r>
          </w:p>
        </w:tc>
        <w:tc>
          <w:tcPr>
            <w:tcW w:w="709" w:type="dxa"/>
            <w:vAlign w:val="center"/>
          </w:tcPr>
          <w:p w14:paraId="24CD9457" w14:textId="77777777" w:rsidR="006C0C94" w:rsidRPr="00EA61FC" w:rsidRDefault="006C0C94" w:rsidP="006C0C94">
            <w:pPr>
              <w:pStyle w:val="AqpTabulka"/>
              <w:jc w:val="center"/>
              <w:rPr>
                <w:rFonts w:ascii="Arial Narrow" w:hAnsi="Arial Narrow"/>
                <w:sz w:val="22"/>
                <w:szCs w:val="22"/>
              </w:rPr>
            </w:pPr>
            <w:r w:rsidRPr="00EA61FC">
              <w:rPr>
                <w:rFonts w:ascii="Arial Narrow" w:hAnsi="Arial Narrow"/>
                <w:sz w:val="22"/>
                <w:szCs w:val="22"/>
              </w:rPr>
              <w:t>O</w:t>
            </w:r>
          </w:p>
        </w:tc>
        <w:tc>
          <w:tcPr>
            <w:tcW w:w="1134" w:type="dxa"/>
          </w:tcPr>
          <w:p w14:paraId="656E991B" w14:textId="77777777" w:rsidR="001946E5" w:rsidRPr="00EA61FC" w:rsidRDefault="001946E5" w:rsidP="006C0C94">
            <w:pPr>
              <w:pStyle w:val="AqpTabulka"/>
              <w:jc w:val="center"/>
              <w:rPr>
                <w:sz w:val="18"/>
                <w:szCs w:val="18"/>
              </w:rPr>
            </w:pPr>
          </w:p>
          <w:p w14:paraId="7DC094C9" w14:textId="4345BCF3" w:rsidR="006C0C94" w:rsidRPr="00EA61FC" w:rsidRDefault="001946E5" w:rsidP="006C0C94">
            <w:pPr>
              <w:pStyle w:val="AqpTabulka"/>
              <w:jc w:val="center"/>
              <w:rPr>
                <w:sz w:val="18"/>
                <w:szCs w:val="18"/>
              </w:rPr>
            </w:pPr>
            <w:r w:rsidRPr="00EA61FC">
              <w:rPr>
                <w:sz w:val="18"/>
                <w:szCs w:val="18"/>
              </w:rPr>
              <w:t>2</w:t>
            </w:r>
          </w:p>
        </w:tc>
        <w:tc>
          <w:tcPr>
            <w:tcW w:w="3117" w:type="dxa"/>
            <w:vAlign w:val="center"/>
          </w:tcPr>
          <w:p w14:paraId="6018D249"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Recyklace, využití.</w:t>
            </w:r>
          </w:p>
          <w:p w14:paraId="334830AF" w14:textId="77777777" w:rsidR="006C0C94" w:rsidRPr="00EA61FC" w:rsidRDefault="006C0C94" w:rsidP="006C0C94">
            <w:pPr>
              <w:pStyle w:val="AqpTabulka"/>
              <w:rPr>
                <w:rFonts w:ascii="Arial Narrow" w:hAnsi="Arial Narrow"/>
                <w:sz w:val="22"/>
                <w:szCs w:val="22"/>
              </w:rPr>
            </w:pPr>
          </w:p>
        </w:tc>
      </w:tr>
      <w:tr w:rsidR="006C0C94" w:rsidRPr="00EA61FC" w14:paraId="791AC4C4" w14:textId="77777777" w:rsidTr="006C0C94">
        <w:trPr>
          <w:jc w:val="center"/>
        </w:trPr>
        <w:tc>
          <w:tcPr>
            <w:tcW w:w="850" w:type="dxa"/>
            <w:vAlign w:val="center"/>
          </w:tcPr>
          <w:p w14:paraId="2110CFC8"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17 01 03</w:t>
            </w:r>
          </w:p>
        </w:tc>
        <w:tc>
          <w:tcPr>
            <w:tcW w:w="4253" w:type="dxa"/>
            <w:vAlign w:val="center"/>
          </w:tcPr>
          <w:p w14:paraId="1CFFEE1F"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Tašky a keramické výrobky</w:t>
            </w:r>
          </w:p>
        </w:tc>
        <w:tc>
          <w:tcPr>
            <w:tcW w:w="709" w:type="dxa"/>
            <w:vAlign w:val="center"/>
          </w:tcPr>
          <w:p w14:paraId="215ED329" w14:textId="77777777" w:rsidR="006C0C94" w:rsidRPr="00EA61FC" w:rsidRDefault="006C0C94" w:rsidP="006C0C94">
            <w:pPr>
              <w:pStyle w:val="AqpTabulka"/>
              <w:jc w:val="center"/>
              <w:rPr>
                <w:rFonts w:ascii="Arial Narrow" w:hAnsi="Arial Narrow"/>
                <w:sz w:val="22"/>
                <w:szCs w:val="22"/>
              </w:rPr>
            </w:pPr>
            <w:r w:rsidRPr="00EA61FC">
              <w:rPr>
                <w:rFonts w:ascii="Arial Narrow" w:hAnsi="Arial Narrow"/>
                <w:sz w:val="22"/>
                <w:szCs w:val="22"/>
              </w:rPr>
              <w:t>O</w:t>
            </w:r>
          </w:p>
        </w:tc>
        <w:tc>
          <w:tcPr>
            <w:tcW w:w="1134" w:type="dxa"/>
          </w:tcPr>
          <w:p w14:paraId="676D7D4E" w14:textId="77777777" w:rsidR="001946E5" w:rsidRPr="00EA61FC" w:rsidRDefault="001946E5" w:rsidP="006C0C94">
            <w:pPr>
              <w:pStyle w:val="AqpTabulka"/>
              <w:jc w:val="center"/>
              <w:rPr>
                <w:sz w:val="18"/>
                <w:szCs w:val="18"/>
              </w:rPr>
            </w:pPr>
          </w:p>
          <w:p w14:paraId="4DD792B4" w14:textId="5EF4910D" w:rsidR="006C0C94" w:rsidRPr="00EA61FC" w:rsidRDefault="001946E5" w:rsidP="006C0C94">
            <w:pPr>
              <w:pStyle w:val="AqpTabulka"/>
              <w:jc w:val="center"/>
              <w:rPr>
                <w:sz w:val="18"/>
                <w:szCs w:val="18"/>
              </w:rPr>
            </w:pPr>
            <w:r w:rsidRPr="00EA61FC">
              <w:rPr>
                <w:sz w:val="18"/>
                <w:szCs w:val="18"/>
              </w:rPr>
              <w:t>50</w:t>
            </w:r>
          </w:p>
        </w:tc>
        <w:tc>
          <w:tcPr>
            <w:tcW w:w="3117" w:type="dxa"/>
            <w:vAlign w:val="center"/>
          </w:tcPr>
          <w:p w14:paraId="6223CFD1"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Recyklace, využití.</w:t>
            </w:r>
          </w:p>
          <w:p w14:paraId="12E86942" w14:textId="77777777" w:rsidR="006C0C94" w:rsidRPr="00EA61FC" w:rsidRDefault="006C0C94" w:rsidP="006C0C94">
            <w:pPr>
              <w:pStyle w:val="AqpTabulka"/>
              <w:rPr>
                <w:rFonts w:ascii="Arial Narrow" w:hAnsi="Arial Narrow"/>
                <w:sz w:val="22"/>
                <w:szCs w:val="22"/>
              </w:rPr>
            </w:pPr>
          </w:p>
        </w:tc>
      </w:tr>
      <w:tr w:rsidR="006C0C94" w:rsidRPr="00EA61FC" w14:paraId="2B7BAC4B" w14:textId="77777777" w:rsidTr="006C0C94">
        <w:trPr>
          <w:jc w:val="center"/>
        </w:trPr>
        <w:tc>
          <w:tcPr>
            <w:tcW w:w="850" w:type="dxa"/>
            <w:vAlign w:val="center"/>
          </w:tcPr>
          <w:p w14:paraId="12FB9176"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17 02 03</w:t>
            </w:r>
          </w:p>
        </w:tc>
        <w:tc>
          <w:tcPr>
            <w:tcW w:w="4253" w:type="dxa"/>
            <w:vAlign w:val="center"/>
          </w:tcPr>
          <w:p w14:paraId="580811E4"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Plasty</w:t>
            </w:r>
          </w:p>
        </w:tc>
        <w:tc>
          <w:tcPr>
            <w:tcW w:w="709" w:type="dxa"/>
            <w:vAlign w:val="center"/>
          </w:tcPr>
          <w:p w14:paraId="48A3303E" w14:textId="77777777" w:rsidR="006C0C94" w:rsidRPr="00EA61FC" w:rsidRDefault="006C0C94" w:rsidP="006C0C94">
            <w:pPr>
              <w:pStyle w:val="AqpTabulka"/>
              <w:jc w:val="center"/>
              <w:rPr>
                <w:rFonts w:ascii="Arial Narrow" w:hAnsi="Arial Narrow"/>
                <w:sz w:val="22"/>
                <w:szCs w:val="22"/>
              </w:rPr>
            </w:pPr>
            <w:r w:rsidRPr="00EA61FC">
              <w:rPr>
                <w:rFonts w:ascii="Arial Narrow" w:hAnsi="Arial Narrow"/>
                <w:sz w:val="22"/>
                <w:szCs w:val="22"/>
              </w:rPr>
              <w:t>O</w:t>
            </w:r>
          </w:p>
        </w:tc>
        <w:tc>
          <w:tcPr>
            <w:tcW w:w="1134" w:type="dxa"/>
          </w:tcPr>
          <w:p w14:paraId="377EA140" w14:textId="358B6D33" w:rsidR="006C0C94" w:rsidRPr="00EA61FC" w:rsidRDefault="001946E5" w:rsidP="006C0C94">
            <w:pPr>
              <w:pStyle w:val="AqpTabulka"/>
              <w:jc w:val="center"/>
              <w:rPr>
                <w:sz w:val="18"/>
                <w:szCs w:val="18"/>
              </w:rPr>
            </w:pPr>
            <w:r w:rsidRPr="00EA61FC">
              <w:rPr>
                <w:sz w:val="18"/>
                <w:szCs w:val="18"/>
              </w:rPr>
              <w:t>0,3</w:t>
            </w:r>
          </w:p>
        </w:tc>
        <w:tc>
          <w:tcPr>
            <w:tcW w:w="3117" w:type="dxa"/>
            <w:vAlign w:val="center"/>
          </w:tcPr>
          <w:p w14:paraId="0FFCEF37"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Recyklace, využití.</w:t>
            </w:r>
          </w:p>
          <w:p w14:paraId="7571D816" w14:textId="77777777" w:rsidR="006C0C94" w:rsidRPr="00EA61FC" w:rsidRDefault="006C0C94" w:rsidP="006C0C94">
            <w:pPr>
              <w:pStyle w:val="AqpTabulka"/>
              <w:rPr>
                <w:rFonts w:ascii="Arial Narrow" w:hAnsi="Arial Narrow"/>
                <w:sz w:val="22"/>
                <w:szCs w:val="22"/>
              </w:rPr>
            </w:pPr>
          </w:p>
        </w:tc>
      </w:tr>
      <w:tr w:rsidR="006C0C94" w:rsidRPr="00EA61FC" w14:paraId="61705FEE" w14:textId="77777777" w:rsidTr="006C0C94">
        <w:trPr>
          <w:jc w:val="center"/>
        </w:trPr>
        <w:tc>
          <w:tcPr>
            <w:tcW w:w="850" w:type="dxa"/>
            <w:vAlign w:val="center"/>
          </w:tcPr>
          <w:p w14:paraId="428D8D17"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17 04 05</w:t>
            </w:r>
          </w:p>
        </w:tc>
        <w:tc>
          <w:tcPr>
            <w:tcW w:w="4253" w:type="dxa"/>
            <w:vAlign w:val="center"/>
          </w:tcPr>
          <w:p w14:paraId="4B6A8F02" w14:textId="77777777" w:rsidR="006C0C94" w:rsidRPr="00EA61FC" w:rsidRDefault="006C0C94" w:rsidP="006C0C94">
            <w:pPr>
              <w:pStyle w:val="AqpTabulka"/>
              <w:rPr>
                <w:rFonts w:ascii="Arial Narrow" w:hAnsi="Arial Narrow"/>
                <w:sz w:val="22"/>
                <w:szCs w:val="22"/>
              </w:rPr>
            </w:pPr>
            <w:r w:rsidRPr="00EA61FC">
              <w:rPr>
                <w:rFonts w:ascii="Arial Narrow" w:hAnsi="Arial Narrow"/>
                <w:sz w:val="22"/>
                <w:szCs w:val="22"/>
              </w:rPr>
              <w:t>Železo a ocel</w:t>
            </w:r>
          </w:p>
        </w:tc>
        <w:tc>
          <w:tcPr>
            <w:tcW w:w="709" w:type="dxa"/>
            <w:vAlign w:val="center"/>
          </w:tcPr>
          <w:p w14:paraId="51FD2FE5" w14:textId="77777777" w:rsidR="006C0C94" w:rsidRPr="00EA61FC" w:rsidRDefault="001C7A68" w:rsidP="006C0C94">
            <w:pPr>
              <w:pStyle w:val="AqpTabulka"/>
              <w:jc w:val="center"/>
              <w:rPr>
                <w:color w:val="000000"/>
                <w:sz w:val="18"/>
                <w:szCs w:val="18"/>
              </w:rPr>
            </w:pPr>
            <w:r w:rsidRPr="00EA61FC">
              <w:rPr>
                <w:rFonts w:ascii="Arial Narrow" w:hAnsi="Arial Narrow"/>
                <w:sz w:val="22"/>
                <w:szCs w:val="22"/>
              </w:rPr>
              <w:t>O</w:t>
            </w:r>
          </w:p>
        </w:tc>
        <w:tc>
          <w:tcPr>
            <w:tcW w:w="1134" w:type="dxa"/>
            <w:vAlign w:val="center"/>
          </w:tcPr>
          <w:p w14:paraId="79233ACE" w14:textId="77D1F1DE" w:rsidR="006C0C94" w:rsidRPr="00EA61FC" w:rsidRDefault="00EA61FC" w:rsidP="006C0C94">
            <w:pPr>
              <w:pStyle w:val="AqpTabulka"/>
              <w:jc w:val="center"/>
              <w:rPr>
                <w:color w:val="000000"/>
                <w:sz w:val="18"/>
                <w:szCs w:val="18"/>
              </w:rPr>
            </w:pPr>
            <w:r>
              <w:rPr>
                <w:color w:val="000000"/>
                <w:sz w:val="18"/>
                <w:szCs w:val="18"/>
              </w:rPr>
              <w:t>91</w:t>
            </w:r>
          </w:p>
        </w:tc>
        <w:tc>
          <w:tcPr>
            <w:tcW w:w="3117" w:type="dxa"/>
            <w:vAlign w:val="center"/>
          </w:tcPr>
          <w:p w14:paraId="5793F023" w14:textId="77777777" w:rsidR="006C0C94" w:rsidRPr="00EA61FC" w:rsidRDefault="006C0C94" w:rsidP="006C0C94">
            <w:pPr>
              <w:pStyle w:val="AqpTabulka"/>
              <w:rPr>
                <w:color w:val="000000"/>
                <w:sz w:val="18"/>
                <w:szCs w:val="18"/>
              </w:rPr>
            </w:pPr>
            <w:r w:rsidRPr="00EA61FC">
              <w:rPr>
                <w:color w:val="000000"/>
                <w:sz w:val="18"/>
                <w:szCs w:val="18"/>
              </w:rPr>
              <w:t>Odvoz do zařízení ke sběru a výkupu těchto odpadů.</w:t>
            </w:r>
          </w:p>
        </w:tc>
      </w:tr>
      <w:tr w:rsidR="00D12F93" w:rsidRPr="00EA61FC" w14:paraId="6CEB1CF3" w14:textId="77777777" w:rsidTr="006C0C94">
        <w:trPr>
          <w:jc w:val="center"/>
        </w:trPr>
        <w:tc>
          <w:tcPr>
            <w:tcW w:w="850" w:type="dxa"/>
            <w:vAlign w:val="center"/>
          </w:tcPr>
          <w:p w14:paraId="2F1D18E9" w14:textId="085996EE"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17 05 04</w:t>
            </w:r>
          </w:p>
        </w:tc>
        <w:tc>
          <w:tcPr>
            <w:tcW w:w="4253" w:type="dxa"/>
            <w:vAlign w:val="center"/>
          </w:tcPr>
          <w:p w14:paraId="0A516842" w14:textId="4435686A"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Zemina a kamení neuvedené pod číslem 17 05 03</w:t>
            </w:r>
          </w:p>
        </w:tc>
        <w:tc>
          <w:tcPr>
            <w:tcW w:w="709" w:type="dxa"/>
            <w:vAlign w:val="center"/>
          </w:tcPr>
          <w:p w14:paraId="701955A2" w14:textId="4AADAD13" w:rsidR="00D12F93" w:rsidRPr="00EA61FC" w:rsidRDefault="00D12F93" w:rsidP="00D12F93">
            <w:pPr>
              <w:pStyle w:val="AqpTabulka"/>
              <w:jc w:val="center"/>
              <w:rPr>
                <w:rFonts w:ascii="Arial Narrow" w:hAnsi="Arial Narrow"/>
                <w:sz w:val="22"/>
                <w:szCs w:val="22"/>
              </w:rPr>
            </w:pPr>
            <w:r w:rsidRPr="00EA61FC">
              <w:rPr>
                <w:rFonts w:ascii="Arial Narrow" w:hAnsi="Arial Narrow"/>
                <w:sz w:val="22"/>
                <w:szCs w:val="22"/>
              </w:rPr>
              <w:t>O</w:t>
            </w:r>
          </w:p>
        </w:tc>
        <w:tc>
          <w:tcPr>
            <w:tcW w:w="1134" w:type="dxa"/>
            <w:vAlign w:val="center"/>
          </w:tcPr>
          <w:p w14:paraId="16F727C2" w14:textId="5A9442D4" w:rsidR="00D12F93" w:rsidRPr="00EA61FC" w:rsidRDefault="00EA61FC" w:rsidP="00D12F93">
            <w:pPr>
              <w:pStyle w:val="AqpTabulka"/>
              <w:jc w:val="center"/>
              <w:rPr>
                <w:sz w:val="18"/>
                <w:szCs w:val="18"/>
              </w:rPr>
            </w:pPr>
            <w:r>
              <w:rPr>
                <w:sz w:val="18"/>
                <w:szCs w:val="18"/>
              </w:rPr>
              <w:t>351</w:t>
            </w:r>
          </w:p>
        </w:tc>
        <w:tc>
          <w:tcPr>
            <w:tcW w:w="3117" w:type="dxa"/>
            <w:vAlign w:val="center"/>
          </w:tcPr>
          <w:p w14:paraId="3355FE93" w14:textId="77777777" w:rsidR="00D12F93" w:rsidRPr="00EA61FC" w:rsidRDefault="00D12F93" w:rsidP="00D12F93">
            <w:pPr>
              <w:pStyle w:val="AqpTabulka"/>
              <w:rPr>
                <w:rFonts w:ascii="Arial Narrow" w:hAnsi="Arial Narrow"/>
                <w:sz w:val="22"/>
                <w:szCs w:val="22"/>
              </w:rPr>
            </w:pPr>
            <w:r w:rsidRPr="00EA61FC">
              <w:rPr>
                <w:rFonts w:ascii="Arial Narrow" w:hAnsi="Arial Narrow"/>
                <w:sz w:val="22"/>
                <w:szCs w:val="22"/>
              </w:rPr>
              <w:t>Recyklace, využití.</w:t>
            </w:r>
          </w:p>
          <w:p w14:paraId="45D08E2D" w14:textId="77777777" w:rsidR="00D12F93" w:rsidRPr="00EA61FC" w:rsidRDefault="00D12F93" w:rsidP="00D12F93">
            <w:pPr>
              <w:pStyle w:val="AqpTabulka"/>
              <w:rPr>
                <w:rFonts w:ascii="Arial Narrow" w:hAnsi="Arial Narrow"/>
                <w:sz w:val="22"/>
                <w:szCs w:val="22"/>
              </w:rPr>
            </w:pPr>
          </w:p>
        </w:tc>
      </w:tr>
    </w:tbl>
    <w:p w14:paraId="12C296DB" w14:textId="77777777" w:rsidR="006C0C94" w:rsidRPr="00EA61FC" w:rsidRDefault="006C0C94" w:rsidP="006C0C94">
      <w:pPr>
        <w:pStyle w:val="Odstavecseseznamem"/>
        <w:ind w:left="432" w:right="-2"/>
        <w:jc w:val="both"/>
        <w:rPr>
          <w:rFonts w:ascii="Arial Narrow" w:hAnsi="Arial Narrow"/>
        </w:rPr>
      </w:pPr>
    </w:p>
    <w:p w14:paraId="4E221DB5" w14:textId="77777777" w:rsidR="006C0C94" w:rsidRPr="00EA61FC" w:rsidRDefault="006C0C94" w:rsidP="006C0C94">
      <w:pPr>
        <w:ind w:right="-2"/>
        <w:jc w:val="both"/>
        <w:rPr>
          <w:rFonts w:ascii="Arial Narrow" w:hAnsi="Arial Narrow"/>
          <w:sz w:val="22"/>
          <w:szCs w:val="22"/>
        </w:rPr>
      </w:pPr>
      <w:r w:rsidRPr="00EA61FC">
        <w:rPr>
          <w:rFonts w:ascii="Arial Narrow" w:hAnsi="Arial Narrow"/>
          <w:sz w:val="22"/>
          <w:szCs w:val="22"/>
        </w:rPr>
        <w:t>Seznam provozovaných zařízení viz Registr zařízení:</w:t>
      </w:r>
    </w:p>
    <w:p w14:paraId="0DDA93E8" w14:textId="77777777" w:rsidR="006C0C94" w:rsidRPr="00EA61FC" w:rsidRDefault="007D66D6" w:rsidP="006C0C94">
      <w:pPr>
        <w:ind w:right="-2"/>
        <w:jc w:val="both"/>
        <w:rPr>
          <w:rFonts w:ascii="Arial Narrow" w:hAnsi="Arial Narrow"/>
        </w:rPr>
      </w:pPr>
      <w:hyperlink r:id="rId15" w:history="1">
        <w:r w:rsidR="006C0C94" w:rsidRPr="00EA61FC">
          <w:rPr>
            <w:rStyle w:val="Hypertextovodkaz"/>
            <w:rFonts w:ascii="Arial Narrow" w:hAnsi="Arial Narrow" w:cs="Arial"/>
            <w:sz w:val="22"/>
            <w:szCs w:val="22"/>
          </w:rPr>
          <w:t>https://isoh.mzp.cz/RegistrZarizeni/Main/Mapa</w:t>
        </w:r>
      </w:hyperlink>
    </w:p>
    <w:p w14:paraId="1568D505" w14:textId="77777777" w:rsidR="006C0C94" w:rsidRPr="004A2183" w:rsidRDefault="006C0C94" w:rsidP="00BD787F">
      <w:pPr>
        <w:pStyle w:val="Nadpis2"/>
        <w:numPr>
          <w:ilvl w:val="2"/>
          <w:numId w:val="6"/>
        </w:numPr>
        <w:rPr>
          <w:rFonts w:ascii="Arial Narrow" w:hAnsi="Arial Narrow"/>
          <w:sz w:val="22"/>
          <w:szCs w:val="22"/>
        </w:rPr>
      </w:pPr>
      <w:bookmarkStart w:id="382" w:name="_Toc59437792"/>
      <w:bookmarkStart w:id="383" w:name="_Toc102475477"/>
      <w:r w:rsidRPr="004A2183">
        <w:rPr>
          <w:rFonts w:ascii="Arial Narrow" w:hAnsi="Arial Narrow"/>
          <w:sz w:val="22"/>
          <w:szCs w:val="22"/>
        </w:rPr>
        <w:t>VLIV NA PŘÍRODU A KRAJINU</w:t>
      </w:r>
      <w:bookmarkEnd w:id="376"/>
      <w:bookmarkEnd w:id="377"/>
      <w:bookmarkEnd w:id="378"/>
      <w:bookmarkEnd w:id="379"/>
      <w:bookmarkEnd w:id="380"/>
      <w:bookmarkEnd w:id="381"/>
      <w:bookmarkEnd w:id="382"/>
      <w:bookmarkEnd w:id="383"/>
    </w:p>
    <w:p w14:paraId="71C0DAF5" w14:textId="77777777" w:rsidR="006C0C94" w:rsidRPr="004A2183" w:rsidRDefault="006C0C94" w:rsidP="006C0C94">
      <w:pPr>
        <w:spacing w:before="120"/>
        <w:ind w:right="-2"/>
        <w:jc w:val="both"/>
        <w:rPr>
          <w:rFonts w:ascii="Arial Narrow" w:hAnsi="Arial Narrow"/>
          <w:sz w:val="22"/>
          <w:szCs w:val="22"/>
        </w:rPr>
      </w:pPr>
      <w:r w:rsidRPr="004A2183">
        <w:rPr>
          <w:rFonts w:ascii="Arial Narrow" w:hAnsi="Arial Narrow"/>
          <w:sz w:val="22"/>
          <w:szCs w:val="22"/>
        </w:rPr>
        <w:t>U navrhované stavby se nepředpokládá žádný negativní vliv na krajinný ráz, stavba se nedotkne žádných významných krajinných prvků.</w:t>
      </w:r>
    </w:p>
    <w:p w14:paraId="0E9CE769" w14:textId="77777777" w:rsidR="006C0C94" w:rsidRPr="004A2183" w:rsidRDefault="006C0C94" w:rsidP="006C0C94">
      <w:pPr>
        <w:spacing w:before="120"/>
        <w:ind w:right="-2"/>
        <w:jc w:val="both"/>
        <w:rPr>
          <w:rFonts w:ascii="Arial Narrow" w:hAnsi="Arial Narrow"/>
          <w:sz w:val="22"/>
          <w:szCs w:val="22"/>
        </w:rPr>
      </w:pPr>
      <w:r w:rsidRPr="004A2183">
        <w:rPr>
          <w:rFonts w:ascii="Arial Narrow" w:hAnsi="Arial Narrow"/>
          <w:sz w:val="22"/>
          <w:szCs w:val="22"/>
        </w:rPr>
        <w:t>Vliv na rozsah a způsob využívání půdy se proti současnému stavu nezmění. Povrchy narušené stavební činností budou uvedeny do původního stavu v plném rozsahu.</w:t>
      </w:r>
    </w:p>
    <w:p w14:paraId="34666B1B" w14:textId="77777777" w:rsidR="006C0C94" w:rsidRPr="004A2183" w:rsidRDefault="006C0C94" w:rsidP="006C0C94">
      <w:pPr>
        <w:spacing w:before="120"/>
        <w:ind w:right="-2"/>
        <w:jc w:val="both"/>
        <w:rPr>
          <w:rFonts w:ascii="Arial Narrow" w:hAnsi="Arial Narrow"/>
          <w:sz w:val="22"/>
          <w:szCs w:val="22"/>
        </w:rPr>
      </w:pPr>
      <w:r w:rsidRPr="004A2183">
        <w:rPr>
          <w:rFonts w:ascii="Arial Narrow" w:hAnsi="Arial Narrow"/>
          <w:sz w:val="22"/>
          <w:szCs w:val="22"/>
        </w:rPr>
        <w:t>Ovlivnění vod v místě provádění stavby, především podzemních se nepředpokládá.</w:t>
      </w:r>
    </w:p>
    <w:p w14:paraId="5827BAFB" w14:textId="77777777" w:rsidR="006C0C94" w:rsidRPr="004A2183" w:rsidRDefault="006C0C94" w:rsidP="00BD787F">
      <w:pPr>
        <w:pStyle w:val="Nadpis2"/>
        <w:numPr>
          <w:ilvl w:val="2"/>
          <w:numId w:val="6"/>
        </w:numPr>
        <w:rPr>
          <w:rFonts w:ascii="Arial Narrow" w:hAnsi="Arial Narrow"/>
          <w:sz w:val="22"/>
          <w:szCs w:val="22"/>
        </w:rPr>
      </w:pPr>
      <w:bookmarkStart w:id="384" w:name="_Toc362848970"/>
      <w:bookmarkStart w:id="385" w:name="_Toc462125378"/>
      <w:bookmarkStart w:id="386" w:name="_Toc3799382"/>
      <w:bookmarkStart w:id="387" w:name="_Toc43901132"/>
      <w:bookmarkStart w:id="388" w:name="_Toc50643809"/>
      <w:bookmarkStart w:id="389" w:name="_Toc59437793"/>
      <w:bookmarkStart w:id="390" w:name="_Toc102475478"/>
      <w:r w:rsidRPr="004A2183">
        <w:rPr>
          <w:rFonts w:ascii="Arial Narrow" w:hAnsi="Arial Narrow"/>
          <w:sz w:val="22"/>
          <w:szCs w:val="22"/>
        </w:rPr>
        <w:lastRenderedPageBreak/>
        <w:t>VLIV NA SOUSTAVU CHRÁNĚNÝCH ÚZEMÍ NATURA 2000</w:t>
      </w:r>
      <w:bookmarkEnd w:id="384"/>
      <w:bookmarkEnd w:id="385"/>
      <w:bookmarkEnd w:id="386"/>
      <w:bookmarkEnd w:id="387"/>
      <w:bookmarkEnd w:id="388"/>
      <w:bookmarkEnd w:id="389"/>
      <w:bookmarkEnd w:id="390"/>
    </w:p>
    <w:p w14:paraId="073D16AA" w14:textId="77777777" w:rsidR="006C0C94" w:rsidRPr="004A2183" w:rsidRDefault="006C0C94" w:rsidP="006C0C94">
      <w:pPr>
        <w:spacing w:before="120"/>
        <w:jc w:val="both"/>
        <w:rPr>
          <w:rFonts w:ascii="Arial Narrow" w:hAnsi="Arial Narrow"/>
          <w:sz w:val="22"/>
          <w:szCs w:val="22"/>
        </w:rPr>
      </w:pPr>
      <w:r w:rsidRPr="004A2183">
        <w:rPr>
          <w:rFonts w:ascii="Arial Narrow" w:hAnsi="Arial Narrow"/>
          <w:sz w:val="22"/>
          <w:szCs w:val="22"/>
        </w:rPr>
        <w:t>Stavba nemá vliv na chráněné území Natura 2000.</w:t>
      </w:r>
    </w:p>
    <w:p w14:paraId="4D9B2550" w14:textId="77777777" w:rsidR="006C0C94" w:rsidRPr="004A2183" w:rsidRDefault="006C0C94" w:rsidP="00BD787F">
      <w:pPr>
        <w:pStyle w:val="Nadpis2"/>
        <w:numPr>
          <w:ilvl w:val="2"/>
          <w:numId w:val="6"/>
        </w:numPr>
        <w:rPr>
          <w:rFonts w:ascii="Arial Narrow" w:hAnsi="Arial Narrow"/>
          <w:sz w:val="22"/>
          <w:szCs w:val="22"/>
        </w:rPr>
      </w:pPr>
      <w:bookmarkStart w:id="391" w:name="_Toc362848971"/>
      <w:bookmarkStart w:id="392" w:name="_Toc462125379"/>
      <w:bookmarkStart w:id="393" w:name="_Toc3799383"/>
      <w:bookmarkStart w:id="394" w:name="_Toc43901133"/>
      <w:bookmarkStart w:id="395" w:name="_Toc50643810"/>
      <w:bookmarkStart w:id="396" w:name="_Toc59437794"/>
      <w:bookmarkStart w:id="397" w:name="_Toc102475479"/>
      <w:r w:rsidRPr="004A2183">
        <w:rPr>
          <w:rFonts w:ascii="Arial Narrow" w:hAnsi="Arial Narrow"/>
          <w:sz w:val="22"/>
          <w:szCs w:val="22"/>
        </w:rPr>
        <w:t xml:space="preserve">NÁVRH ZOHLEDNĚNÍ PODMÍNEK ZE ZÁVĚRU ZJIŠŤOVACÍHO ŘÍZENÍ NEBO STANOVISKA </w:t>
      </w:r>
      <w:bookmarkEnd w:id="391"/>
      <w:r w:rsidRPr="004A2183">
        <w:rPr>
          <w:rFonts w:ascii="Arial Narrow" w:hAnsi="Arial Narrow"/>
          <w:sz w:val="22"/>
          <w:szCs w:val="22"/>
        </w:rPr>
        <w:t>EIA</w:t>
      </w:r>
      <w:bookmarkEnd w:id="392"/>
      <w:bookmarkEnd w:id="393"/>
      <w:bookmarkEnd w:id="394"/>
      <w:bookmarkEnd w:id="395"/>
      <w:bookmarkEnd w:id="396"/>
      <w:bookmarkEnd w:id="397"/>
    </w:p>
    <w:p w14:paraId="53F358AF" w14:textId="77777777" w:rsidR="006C0C94" w:rsidRPr="004A2183" w:rsidRDefault="006C0C94" w:rsidP="006C0C94">
      <w:pPr>
        <w:spacing w:before="120"/>
        <w:jc w:val="both"/>
        <w:rPr>
          <w:rFonts w:ascii="Arial Narrow" w:hAnsi="Arial Narrow"/>
          <w:sz w:val="22"/>
          <w:szCs w:val="22"/>
        </w:rPr>
      </w:pPr>
      <w:r w:rsidRPr="004A2183">
        <w:rPr>
          <w:rFonts w:ascii="Arial Narrow" w:hAnsi="Arial Narrow"/>
          <w:sz w:val="22"/>
          <w:szCs w:val="22"/>
        </w:rPr>
        <w:t>U stavby nebyla prováděná EIA.</w:t>
      </w:r>
    </w:p>
    <w:p w14:paraId="399E1D9F" w14:textId="77777777" w:rsidR="006C0C94" w:rsidRPr="004A2183" w:rsidRDefault="006C0C94" w:rsidP="00BD787F">
      <w:pPr>
        <w:pStyle w:val="Nadpis2"/>
        <w:numPr>
          <w:ilvl w:val="2"/>
          <w:numId w:val="6"/>
        </w:numPr>
        <w:rPr>
          <w:rFonts w:ascii="Arial Narrow" w:hAnsi="Arial Narrow"/>
          <w:sz w:val="22"/>
          <w:szCs w:val="22"/>
        </w:rPr>
      </w:pPr>
      <w:bookmarkStart w:id="398" w:name="_Toc160588974"/>
      <w:bookmarkStart w:id="399" w:name="_Toc362848972"/>
      <w:bookmarkStart w:id="400" w:name="_Toc462125380"/>
      <w:bookmarkStart w:id="401" w:name="_Toc3799384"/>
      <w:bookmarkStart w:id="402" w:name="_Toc43901134"/>
      <w:bookmarkStart w:id="403" w:name="_Toc50643811"/>
      <w:bookmarkStart w:id="404" w:name="_Toc59437795"/>
      <w:bookmarkStart w:id="405" w:name="_Toc102475480"/>
      <w:r w:rsidRPr="004A2183">
        <w:rPr>
          <w:rFonts w:ascii="Arial Narrow" w:hAnsi="Arial Narrow"/>
          <w:sz w:val="22"/>
          <w:szCs w:val="22"/>
        </w:rPr>
        <w:t>NAVRHOVANÁ OCHRANNÁ A BEZPEČNOSTNÍ PÁSMA</w:t>
      </w:r>
      <w:bookmarkEnd w:id="398"/>
      <w:bookmarkEnd w:id="399"/>
      <w:bookmarkEnd w:id="400"/>
      <w:bookmarkEnd w:id="401"/>
      <w:bookmarkEnd w:id="402"/>
      <w:bookmarkEnd w:id="403"/>
      <w:bookmarkEnd w:id="404"/>
      <w:bookmarkEnd w:id="405"/>
    </w:p>
    <w:p w14:paraId="01E333C2" w14:textId="77777777" w:rsidR="006C0C94" w:rsidRPr="004A2183" w:rsidRDefault="006C0C94" w:rsidP="006C0C94">
      <w:pPr>
        <w:spacing w:before="120"/>
        <w:ind w:right="-2"/>
        <w:jc w:val="both"/>
        <w:rPr>
          <w:rFonts w:ascii="Arial Narrow" w:hAnsi="Arial Narrow"/>
          <w:sz w:val="22"/>
          <w:szCs w:val="22"/>
        </w:rPr>
      </w:pPr>
      <w:r w:rsidRPr="004A2183">
        <w:rPr>
          <w:rFonts w:ascii="Arial Narrow" w:hAnsi="Arial Narrow"/>
          <w:sz w:val="22"/>
          <w:szCs w:val="22"/>
        </w:rPr>
        <w:t>V souladu s § 23 odst. 3 zák. č. 274/2001 Sb. (Zákon o vodovodech a kanalizacích) jsou ochranná pásma vymezena vodorovnou vzdáleností od vnějšího líce stěny potrubí nebo kanalizační stoky na každou stranu</w:t>
      </w:r>
    </w:p>
    <w:p w14:paraId="04454889" w14:textId="77777777" w:rsidR="006C0C94" w:rsidRPr="004A2183" w:rsidRDefault="006C0C94" w:rsidP="00BD787F">
      <w:pPr>
        <w:numPr>
          <w:ilvl w:val="0"/>
          <w:numId w:val="16"/>
        </w:numPr>
        <w:spacing w:before="120"/>
        <w:ind w:right="-2"/>
        <w:jc w:val="both"/>
        <w:rPr>
          <w:rFonts w:ascii="Arial Narrow" w:hAnsi="Arial Narrow"/>
          <w:sz w:val="22"/>
          <w:szCs w:val="22"/>
        </w:rPr>
      </w:pPr>
      <w:r w:rsidRPr="004A2183">
        <w:rPr>
          <w:rFonts w:ascii="Arial Narrow" w:hAnsi="Arial Narrow"/>
          <w:sz w:val="22"/>
          <w:szCs w:val="22"/>
        </w:rPr>
        <w:t>u vodovodních řadů a kanalizačních stok do průměru 500 mm včetně, 1,5 m,</w:t>
      </w:r>
    </w:p>
    <w:p w14:paraId="70FC65F1" w14:textId="77777777" w:rsidR="006C0C94" w:rsidRPr="004A2183" w:rsidRDefault="006C0C94" w:rsidP="00BD787F">
      <w:pPr>
        <w:numPr>
          <w:ilvl w:val="0"/>
          <w:numId w:val="16"/>
        </w:numPr>
        <w:spacing w:before="120"/>
        <w:ind w:right="-2"/>
        <w:jc w:val="both"/>
        <w:rPr>
          <w:rFonts w:ascii="Arial Narrow" w:hAnsi="Arial Narrow"/>
          <w:sz w:val="22"/>
          <w:szCs w:val="22"/>
        </w:rPr>
      </w:pPr>
      <w:r w:rsidRPr="004A2183">
        <w:rPr>
          <w:rFonts w:ascii="Arial Narrow" w:hAnsi="Arial Narrow"/>
          <w:sz w:val="22"/>
          <w:szCs w:val="22"/>
        </w:rPr>
        <w:t>u vodovodních řadů a kanalizačních stok nad průměr 500 mm, 2,5 m,</w:t>
      </w:r>
    </w:p>
    <w:p w14:paraId="1DDFCBE6" w14:textId="77777777" w:rsidR="006C0C94" w:rsidRPr="004A2183" w:rsidRDefault="006C0C94" w:rsidP="00BD787F">
      <w:pPr>
        <w:numPr>
          <w:ilvl w:val="0"/>
          <w:numId w:val="16"/>
        </w:numPr>
        <w:spacing w:before="120"/>
        <w:ind w:right="-2"/>
        <w:jc w:val="both"/>
        <w:rPr>
          <w:rFonts w:ascii="Arial Narrow" w:hAnsi="Arial Narrow"/>
          <w:sz w:val="22"/>
          <w:szCs w:val="22"/>
        </w:rPr>
      </w:pPr>
      <w:r w:rsidRPr="004A2183">
        <w:rPr>
          <w:rFonts w:ascii="Arial Narrow" w:hAnsi="Arial Narrow"/>
          <w:sz w:val="22"/>
          <w:szCs w:val="22"/>
        </w:rPr>
        <w:t>u vodovodních řadů nebo kanalizačních stok o průměru nad 200 mm, jejichž dno je uloženo v hloubce větší než 2,5 m pod upraveným povrchem, se vzdálenost od vnějšího líce zvyšují o 1,0 m.</w:t>
      </w:r>
    </w:p>
    <w:p w14:paraId="2D9DFCC4" w14:textId="77777777" w:rsidR="006C0C94" w:rsidRPr="004A2183" w:rsidRDefault="006C0C94" w:rsidP="00BD787F">
      <w:pPr>
        <w:pStyle w:val="Nadpis1"/>
        <w:numPr>
          <w:ilvl w:val="1"/>
          <w:numId w:val="6"/>
        </w:numPr>
        <w:jc w:val="both"/>
        <w:rPr>
          <w:rFonts w:ascii="Arial Narrow" w:hAnsi="Arial Narrow"/>
          <w:color w:val="auto"/>
        </w:rPr>
      </w:pPr>
      <w:bookmarkStart w:id="406" w:name="_Toc363026510"/>
      <w:bookmarkStart w:id="407" w:name="_Toc462125381"/>
      <w:bookmarkStart w:id="408" w:name="_Toc3799385"/>
      <w:bookmarkStart w:id="409" w:name="_Toc43901135"/>
      <w:bookmarkStart w:id="410" w:name="_Toc50643812"/>
      <w:bookmarkStart w:id="411" w:name="_Toc59437796"/>
      <w:bookmarkStart w:id="412" w:name="_Toc102475481"/>
      <w:r w:rsidRPr="004A2183">
        <w:rPr>
          <w:rFonts w:ascii="Arial Narrow" w:hAnsi="Arial Narrow"/>
          <w:color w:val="auto"/>
        </w:rPr>
        <w:t>Ochrana obyvatelstva</w:t>
      </w:r>
      <w:bookmarkEnd w:id="406"/>
      <w:bookmarkEnd w:id="407"/>
      <w:bookmarkEnd w:id="408"/>
      <w:bookmarkEnd w:id="409"/>
      <w:bookmarkEnd w:id="410"/>
      <w:bookmarkEnd w:id="411"/>
      <w:bookmarkEnd w:id="412"/>
    </w:p>
    <w:p w14:paraId="20F6A640" w14:textId="77777777" w:rsidR="006C0C94" w:rsidRPr="004A2183" w:rsidRDefault="004A2183" w:rsidP="006C0C94">
      <w:pPr>
        <w:spacing w:before="120"/>
        <w:ind w:right="-2"/>
        <w:jc w:val="both"/>
        <w:rPr>
          <w:rFonts w:ascii="Arial Narrow" w:hAnsi="Arial Narrow"/>
          <w:sz w:val="22"/>
          <w:szCs w:val="22"/>
        </w:rPr>
      </w:pPr>
      <w:r w:rsidRPr="004A2183">
        <w:rPr>
          <w:rFonts w:ascii="Arial Narrow" w:hAnsi="Arial Narrow"/>
          <w:sz w:val="22"/>
          <w:szCs w:val="22"/>
        </w:rPr>
        <w:t>Touto stavbou</w:t>
      </w:r>
      <w:r w:rsidR="006C0C94" w:rsidRPr="004A2183">
        <w:rPr>
          <w:rFonts w:ascii="Arial Narrow" w:hAnsi="Arial Narrow"/>
          <w:sz w:val="22"/>
          <w:szCs w:val="22"/>
        </w:rPr>
        <w:t xml:space="preserve"> nedojde ke zhoršení hygienických podmínek ve městě oproti současnosti.</w:t>
      </w:r>
    </w:p>
    <w:p w14:paraId="31549DD2" w14:textId="77777777" w:rsidR="006C0C94" w:rsidRPr="004A2183" w:rsidRDefault="006C0C94" w:rsidP="00BD787F">
      <w:pPr>
        <w:pStyle w:val="Nadpis1"/>
        <w:numPr>
          <w:ilvl w:val="1"/>
          <w:numId w:val="6"/>
        </w:numPr>
        <w:spacing w:before="240"/>
        <w:ind w:left="578" w:hanging="578"/>
        <w:jc w:val="both"/>
        <w:rPr>
          <w:rFonts w:ascii="Arial Narrow" w:hAnsi="Arial Narrow"/>
          <w:color w:val="auto"/>
        </w:rPr>
      </w:pPr>
      <w:bookmarkStart w:id="413" w:name="_Toc363026511"/>
      <w:bookmarkStart w:id="414" w:name="_Toc462125382"/>
      <w:bookmarkStart w:id="415" w:name="_Toc3799386"/>
      <w:bookmarkStart w:id="416" w:name="_Toc43901136"/>
      <w:bookmarkStart w:id="417" w:name="_Toc50643813"/>
      <w:bookmarkStart w:id="418" w:name="_Toc59437797"/>
      <w:bookmarkStart w:id="419" w:name="_Toc102475482"/>
      <w:r w:rsidRPr="004A2183">
        <w:rPr>
          <w:rFonts w:ascii="Arial Narrow" w:hAnsi="Arial Narrow"/>
          <w:color w:val="auto"/>
        </w:rPr>
        <w:t>Zásady organizace výstavby</w:t>
      </w:r>
      <w:bookmarkEnd w:id="413"/>
      <w:bookmarkEnd w:id="414"/>
      <w:bookmarkEnd w:id="415"/>
      <w:bookmarkEnd w:id="416"/>
      <w:bookmarkEnd w:id="417"/>
      <w:bookmarkEnd w:id="418"/>
      <w:bookmarkEnd w:id="419"/>
      <w:r w:rsidRPr="004A2183">
        <w:rPr>
          <w:rFonts w:ascii="Arial Narrow" w:hAnsi="Arial Narrow"/>
          <w:color w:val="auto"/>
        </w:rPr>
        <w:t xml:space="preserve"> </w:t>
      </w:r>
    </w:p>
    <w:p w14:paraId="16376073" w14:textId="77777777" w:rsidR="001C7A68" w:rsidRPr="001C7A68" w:rsidRDefault="001C7A68" w:rsidP="001C7A68">
      <w:pPr>
        <w:pStyle w:val="Odstavecseseznamem"/>
        <w:spacing w:before="120"/>
        <w:ind w:left="432" w:right="-2"/>
        <w:jc w:val="both"/>
        <w:rPr>
          <w:rFonts w:ascii="Arial Narrow" w:hAnsi="Arial Narrow"/>
        </w:rPr>
      </w:pPr>
      <w:r>
        <w:rPr>
          <w:rFonts w:ascii="Arial Narrow" w:hAnsi="Arial Narrow"/>
        </w:rPr>
        <w:t>Viz. příloha F.1 této PD.</w:t>
      </w:r>
    </w:p>
    <w:p w14:paraId="657BE97A" w14:textId="77777777" w:rsidR="0091311E" w:rsidRDefault="0091311E" w:rsidP="006C0C94">
      <w:pPr>
        <w:pStyle w:val="Nadpis1"/>
        <w:numPr>
          <w:ilvl w:val="0"/>
          <w:numId w:val="0"/>
        </w:numPr>
      </w:pPr>
    </w:p>
    <w:sectPr w:rsidR="0091311E" w:rsidSect="00BD6661">
      <w:headerReference w:type="default" r:id="rId16"/>
      <w:footerReference w:type="default" r:id="rId17"/>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9AD575" w14:textId="77777777" w:rsidR="000A50F6" w:rsidRDefault="000A50F6">
      <w:r>
        <w:separator/>
      </w:r>
    </w:p>
    <w:p w14:paraId="6EFBA9CA" w14:textId="77777777" w:rsidR="000A50F6" w:rsidRDefault="000A50F6"/>
  </w:endnote>
  <w:endnote w:type="continuationSeparator" w:id="0">
    <w:p w14:paraId="6B95D853" w14:textId="77777777" w:rsidR="000A50F6" w:rsidRDefault="000A50F6">
      <w:r>
        <w:continuationSeparator/>
      </w:r>
    </w:p>
    <w:p w14:paraId="6E98D70B" w14:textId="77777777" w:rsidR="000A50F6" w:rsidRDefault="000A50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Arial,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162E8" w14:textId="77777777" w:rsidR="000A50F6" w:rsidRDefault="000A50F6"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2C51C2">
      <w:rPr>
        <w:noProof/>
      </w:rPr>
      <w:t>03/2022</w:t>
    </w:r>
    <w:r>
      <w:fldChar w:fldCharType="end"/>
    </w:r>
    <w:r>
      <w:t>2</w:t>
    </w:r>
  </w:p>
  <w:p w14:paraId="148C557F" w14:textId="1A6E2B05" w:rsidR="000A50F6" w:rsidRDefault="000A50F6" w:rsidP="00D54C65">
    <w:pPr>
      <w:pStyle w:val="Zpat"/>
      <w:tabs>
        <w:tab w:val="clear" w:pos="8505"/>
        <w:tab w:val="right" w:pos="9639"/>
      </w:tabs>
    </w:pPr>
    <w:r>
      <w:t>DUR+</w:t>
    </w:r>
    <w:r>
      <w:fldChar w:fldCharType="begin"/>
    </w:r>
    <w:r>
      <w:instrText xml:space="preserve"> REF Stupen \h </w:instrText>
    </w:r>
    <w:r>
      <w:fldChar w:fldCharType="separate"/>
    </w:r>
    <w:r w:rsidR="002C51C2">
      <w:t>DUR+DSP,DPS</w:t>
    </w:r>
    <w:r>
      <w:fldChar w:fldCharType="end"/>
    </w:r>
    <w:r>
      <w:tab/>
    </w:r>
    <w:r>
      <w:fldChar w:fldCharType="begin"/>
    </w:r>
    <w:r>
      <w:instrText xml:space="preserve"> PAGE  \* MERGEFORMAT </w:instrText>
    </w:r>
    <w:r>
      <w:fldChar w:fldCharType="separate"/>
    </w:r>
    <w:r w:rsidR="007D66D6">
      <w:rPr>
        <w:noProof/>
      </w:rPr>
      <w:t>16</w:t>
    </w:r>
    <w:r>
      <w:fldChar w:fldCharType="end"/>
    </w:r>
    <w:r>
      <w:t xml:space="preserve"> / </w:t>
    </w:r>
    <w:r>
      <w:rPr>
        <w:noProof/>
      </w:rPr>
      <w:fldChar w:fldCharType="begin"/>
    </w:r>
    <w:r>
      <w:rPr>
        <w:noProof/>
      </w:rPr>
      <w:instrText xml:space="preserve"> NUMPAGES  \* MERGEFORMAT </w:instrText>
    </w:r>
    <w:r>
      <w:rPr>
        <w:noProof/>
      </w:rPr>
      <w:fldChar w:fldCharType="separate"/>
    </w:r>
    <w:r w:rsidR="007D66D6">
      <w:rPr>
        <w:noProof/>
      </w:rPr>
      <w:t>16</w:t>
    </w:r>
    <w:r>
      <w:rPr>
        <w:noProof/>
      </w:rPr>
      <w:fldChar w:fldCharType="end"/>
    </w:r>
  </w:p>
  <w:p w14:paraId="66B89C50" w14:textId="77777777" w:rsidR="000A50F6" w:rsidRDefault="000A50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6BB6D6" w14:textId="77777777" w:rsidR="000A50F6" w:rsidRDefault="000A50F6">
      <w:r>
        <w:separator/>
      </w:r>
    </w:p>
    <w:p w14:paraId="7B521CE9" w14:textId="77777777" w:rsidR="000A50F6" w:rsidRDefault="000A50F6"/>
  </w:footnote>
  <w:footnote w:type="continuationSeparator" w:id="0">
    <w:p w14:paraId="6C75AB99" w14:textId="77777777" w:rsidR="000A50F6" w:rsidRDefault="000A50F6">
      <w:r>
        <w:continuationSeparator/>
      </w:r>
    </w:p>
    <w:p w14:paraId="7944F195" w14:textId="77777777" w:rsidR="000A50F6" w:rsidRDefault="000A50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4"/>
      <w:gridCol w:w="2641"/>
    </w:tblGrid>
    <w:tr w:rsidR="000A50F6" w14:paraId="24AD9184" w14:textId="77777777">
      <w:tc>
        <w:tcPr>
          <w:tcW w:w="7128" w:type="dxa"/>
          <w:tcBorders>
            <w:bottom w:val="single" w:sz="4" w:space="0" w:color="006699"/>
          </w:tcBorders>
          <w:vAlign w:val="center"/>
        </w:tcPr>
        <w:p w14:paraId="30C99EA8" w14:textId="77777777" w:rsidR="000A50F6" w:rsidRDefault="000A50F6" w:rsidP="0057276A">
          <w:pPr>
            <w:pStyle w:val="Zhlav"/>
          </w:pPr>
          <w:r>
            <w:t>BRNO, VDJ PALACKÉHO VRCH 2 X 17 500 m³, VDJ PALACKÉHO VRCH 5000 m³ - REKONSTRUKCE STAVEBNÍ ČÁSTI A TECHNOLOGIE</w:t>
          </w:r>
        </w:p>
      </w:tc>
      <w:tc>
        <w:tcPr>
          <w:tcW w:w="2649" w:type="dxa"/>
        </w:tcPr>
        <w:p w14:paraId="41D85E7C" w14:textId="77777777" w:rsidR="000A50F6" w:rsidRDefault="000A50F6" w:rsidP="0057276A">
          <w:pPr>
            <w:pStyle w:val="Zhlav"/>
            <w:jc w:val="right"/>
          </w:pPr>
          <w:r>
            <w:rPr>
              <w:noProof/>
            </w:rPr>
            <w:drawing>
              <wp:inline distT="0" distB="0" distL="0" distR="0" wp14:anchorId="7658B1DA" wp14:editId="43ABF866">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14:paraId="31B43FF5" w14:textId="77777777" w:rsidR="000A50F6" w:rsidRDefault="000A50F6"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2C51C2" w:rsidRPr="002C51C2">
      <w:rPr>
        <w:sz w:val="12"/>
        <w:szCs w:val="12"/>
      </w:rPr>
      <w:t>1563420-16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713A60FE"/>
    <w:lvl w:ilvl="0">
      <w:start w:val="1"/>
      <w:numFmt w:val="bullet"/>
      <w:pStyle w:val="Nadpis9"/>
      <w:lvlText w:val=""/>
      <w:lvlJc w:val="left"/>
      <w:pPr>
        <w:tabs>
          <w:tab w:val="num" w:pos="360"/>
        </w:tabs>
        <w:ind w:left="360" w:hanging="360"/>
      </w:pPr>
      <w:rPr>
        <w:rFonts w:ascii="Symbol" w:hAnsi="Symbol" w:cs="Symbol" w:hint="default"/>
      </w:rPr>
    </w:lvl>
  </w:abstractNum>
  <w:abstractNum w:abstractNumId="5" w15:restartNumberingAfterBreak="0">
    <w:nsid w:val="1A5A2E8D"/>
    <w:multiLevelType w:val="hybridMultilevel"/>
    <w:tmpl w:val="9A74D1E6"/>
    <w:lvl w:ilvl="0" w:tplc="EBE68F8A">
      <w:start w:val="1"/>
      <w:numFmt w:val="decimal"/>
      <w:pStyle w:val="StylNadpis2Vpravo-06cmPed0bZa0b"/>
      <w:lvlText w:val="B.2.%1"/>
      <w:lvlJc w:val="left"/>
      <w:pPr>
        <w:ind w:left="1004" w:hanging="360"/>
      </w:pPr>
      <w:rPr>
        <w:rFonts w:cs="Times New Roman" w:hint="default"/>
      </w:rPr>
    </w:lvl>
    <w:lvl w:ilvl="1" w:tplc="04050019" w:tentative="1">
      <w:start w:val="1"/>
      <w:numFmt w:val="lowerLetter"/>
      <w:lvlText w:val="%2."/>
      <w:lvlJc w:val="left"/>
      <w:pPr>
        <w:ind w:left="1724" w:hanging="360"/>
      </w:pPr>
      <w:rPr>
        <w:rFonts w:cs="Times New Roman"/>
      </w:rPr>
    </w:lvl>
    <w:lvl w:ilvl="2" w:tplc="0405001B" w:tentative="1">
      <w:start w:val="1"/>
      <w:numFmt w:val="lowerRoman"/>
      <w:lvlText w:val="%3."/>
      <w:lvlJc w:val="right"/>
      <w:pPr>
        <w:ind w:left="2444" w:hanging="180"/>
      </w:pPr>
      <w:rPr>
        <w:rFonts w:cs="Times New Roman"/>
      </w:rPr>
    </w:lvl>
    <w:lvl w:ilvl="3" w:tplc="0405000F" w:tentative="1">
      <w:start w:val="1"/>
      <w:numFmt w:val="decimal"/>
      <w:lvlText w:val="%4."/>
      <w:lvlJc w:val="left"/>
      <w:pPr>
        <w:ind w:left="3164" w:hanging="360"/>
      </w:pPr>
      <w:rPr>
        <w:rFonts w:cs="Times New Roman"/>
      </w:rPr>
    </w:lvl>
    <w:lvl w:ilvl="4" w:tplc="04050019" w:tentative="1">
      <w:start w:val="1"/>
      <w:numFmt w:val="lowerLetter"/>
      <w:lvlText w:val="%5."/>
      <w:lvlJc w:val="left"/>
      <w:pPr>
        <w:ind w:left="3884" w:hanging="360"/>
      </w:pPr>
      <w:rPr>
        <w:rFonts w:cs="Times New Roman"/>
      </w:rPr>
    </w:lvl>
    <w:lvl w:ilvl="5" w:tplc="0405001B" w:tentative="1">
      <w:start w:val="1"/>
      <w:numFmt w:val="lowerRoman"/>
      <w:lvlText w:val="%6."/>
      <w:lvlJc w:val="right"/>
      <w:pPr>
        <w:ind w:left="4604" w:hanging="180"/>
      </w:pPr>
      <w:rPr>
        <w:rFonts w:cs="Times New Roman"/>
      </w:rPr>
    </w:lvl>
    <w:lvl w:ilvl="6" w:tplc="0405000F" w:tentative="1">
      <w:start w:val="1"/>
      <w:numFmt w:val="decimal"/>
      <w:lvlText w:val="%7."/>
      <w:lvlJc w:val="left"/>
      <w:pPr>
        <w:ind w:left="5324" w:hanging="360"/>
      </w:pPr>
      <w:rPr>
        <w:rFonts w:cs="Times New Roman"/>
      </w:rPr>
    </w:lvl>
    <w:lvl w:ilvl="7" w:tplc="04050019" w:tentative="1">
      <w:start w:val="1"/>
      <w:numFmt w:val="lowerLetter"/>
      <w:lvlText w:val="%8."/>
      <w:lvlJc w:val="left"/>
      <w:pPr>
        <w:ind w:left="6044" w:hanging="360"/>
      </w:pPr>
      <w:rPr>
        <w:rFonts w:cs="Times New Roman"/>
      </w:rPr>
    </w:lvl>
    <w:lvl w:ilvl="8" w:tplc="0405001B" w:tentative="1">
      <w:start w:val="1"/>
      <w:numFmt w:val="lowerRoman"/>
      <w:lvlText w:val="%9."/>
      <w:lvlJc w:val="right"/>
      <w:pPr>
        <w:ind w:left="6764" w:hanging="180"/>
      </w:pPr>
      <w:rPr>
        <w:rFonts w:cs="Times New Roman"/>
      </w:rPr>
    </w:lvl>
  </w:abstractNum>
  <w:abstractNum w:abstractNumId="6" w15:restartNumberingAfterBreak="0">
    <w:nsid w:val="27D8435B"/>
    <w:multiLevelType w:val="hybridMultilevel"/>
    <w:tmpl w:val="5D6439FE"/>
    <w:lvl w:ilvl="0" w:tplc="27AEA202">
      <w:start w:val="1"/>
      <w:numFmt w:val="decimal"/>
      <w:pStyle w:val="Nadpis26"/>
      <w:lvlText w:val="B.6.%1"/>
      <w:lvlJc w:val="left"/>
      <w:pPr>
        <w:ind w:left="2345" w:hanging="36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rPr>
    </w:lvl>
    <w:lvl w:ilvl="1" w:tplc="04050019" w:tentative="1">
      <w:start w:val="1"/>
      <w:numFmt w:val="lowerLetter"/>
      <w:lvlText w:val="%2."/>
      <w:lvlJc w:val="left"/>
      <w:pPr>
        <w:ind w:left="3065" w:hanging="360"/>
      </w:pPr>
      <w:rPr>
        <w:rFonts w:cs="Times New Roman"/>
      </w:rPr>
    </w:lvl>
    <w:lvl w:ilvl="2" w:tplc="0405001B" w:tentative="1">
      <w:start w:val="1"/>
      <w:numFmt w:val="lowerRoman"/>
      <w:lvlText w:val="%3."/>
      <w:lvlJc w:val="right"/>
      <w:pPr>
        <w:ind w:left="3785" w:hanging="180"/>
      </w:pPr>
      <w:rPr>
        <w:rFonts w:cs="Times New Roman"/>
      </w:rPr>
    </w:lvl>
    <w:lvl w:ilvl="3" w:tplc="0405000F" w:tentative="1">
      <w:start w:val="1"/>
      <w:numFmt w:val="decimal"/>
      <w:lvlText w:val="%4."/>
      <w:lvlJc w:val="left"/>
      <w:pPr>
        <w:ind w:left="4505" w:hanging="360"/>
      </w:pPr>
      <w:rPr>
        <w:rFonts w:cs="Times New Roman"/>
      </w:rPr>
    </w:lvl>
    <w:lvl w:ilvl="4" w:tplc="04050019" w:tentative="1">
      <w:start w:val="1"/>
      <w:numFmt w:val="lowerLetter"/>
      <w:lvlText w:val="%5."/>
      <w:lvlJc w:val="left"/>
      <w:pPr>
        <w:ind w:left="5225" w:hanging="360"/>
      </w:pPr>
      <w:rPr>
        <w:rFonts w:cs="Times New Roman"/>
      </w:rPr>
    </w:lvl>
    <w:lvl w:ilvl="5" w:tplc="0405001B" w:tentative="1">
      <w:start w:val="1"/>
      <w:numFmt w:val="lowerRoman"/>
      <w:lvlText w:val="%6."/>
      <w:lvlJc w:val="right"/>
      <w:pPr>
        <w:ind w:left="5945" w:hanging="180"/>
      </w:pPr>
      <w:rPr>
        <w:rFonts w:cs="Times New Roman"/>
      </w:rPr>
    </w:lvl>
    <w:lvl w:ilvl="6" w:tplc="0405000F" w:tentative="1">
      <w:start w:val="1"/>
      <w:numFmt w:val="decimal"/>
      <w:lvlText w:val="%7."/>
      <w:lvlJc w:val="left"/>
      <w:pPr>
        <w:ind w:left="6665" w:hanging="360"/>
      </w:pPr>
      <w:rPr>
        <w:rFonts w:cs="Times New Roman"/>
      </w:rPr>
    </w:lvl>
    <w:lvl w:ilvl="7" w:tplc="04050019" w:tentative="1">
      <w:start w:val="1"/>
      <w:numFmt w:val="lowerLetter"/>
      <w:lvlText w:val="%8."/>
      <w:lvlJc w:val="left"/>
      <w:pPr>
        <w:ind w:left="7385" w:hanging="360"/>
      </w:pPr>
      <w:rPr>
        <w:rFonts w:cs="Times New Roman"/>
      </w:rPr>
    </w:lvl>
    <w:lvl w:ilvl="8" w:tplc="0405001B" w:tentative="1">
      <w:start w:val="1"/>
      <w:numFmt w:val="lowerRoman"/>
      <w:lvlText w:val="%9."/>
      <w:lvlJc w:val="right"/>
      <w:pPr>
        <w:ind w:left="8105" w:hanging="180"/>
      </w:pPr>
      <w:rPr>
        <w:rFonts w:cs="Times New Roman"/>
      </w:rPr>
    </w:lvl>
  </w:abstractNum>
  <w:abstractNum w:abstractNumId="7" w15:restartNumberingAfterBreak="0">
    <w:nsid w:val="2E066410"/>
    <w:multiLevelType w:val="hybridMultilevel"/>
    <w:tmpl w:val="180AB178"/>
    <w:lvl w:ilvl="0" w:tplc="6A9071F0">
      <w:start w:val="1"/>
      <w:numFmt w:val="bullet"/>
      <w:lvlText w:val="◦"/>
      <w:lvlJc w:val="left"/>
      <w:pPr>
        <w:tabs>
          <w:tab w:val="num" w:pos="720"/>
        </w:tabs>
        <w:ind w:left="720" w:hanging="360"/>
      </w:pPr>
      <w:rPr>
        <w:rFonts w:ascii="Courier New" w:hAnsi="Courier New"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32300D64"/>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052003"/>
    <w:multiLevelType w:val="hybridMultilevel"/>
    <w:tmpl w:val="9F34317A"/>
    <w:lvl w:ilvl="0" w:tplc="61D0EC32">
      <w:start w:val="1"/>
      <w:numFmt w:val="decimal"/>
      <w:pStyle w:val="Nadpis23"/>
      <w:lvlText w:val="B.3.%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44C0489E"/>
    <w:multiLevelType w:val="hybridMultilevel"/>
    <w:tmpl w:val="4C8E3F24"/>
    <w:lvl w:ilvl="0" w:tplc="04050001">
      <w:start w:val="1"/>
      <w:numFmt w:val="bullet"/>
      <w:lvlText w:val="◦"/>
      <w:lvlJc w:val="left"/>
      <w:pPr>
        <w:tabs>
          <w:tab w:val="num" w:pos="360"/>
        </w:tabs>
        <w:ind w:left="360" w:hanging="360"/>
      </w:pPr>
      <w:rPr>
        <w:rFonts w:ascii="Courier New" w:hAnsi="Courier New" w:hint="default"/>
      </w:rPr>
    </w:lvl>
    <w:lvl w:ilvl="1" w:tplc="04050003">
      <w:start w:val="1"/>
      <w:numFmt w:val="bullet"/>
      <w:lvlText w:val="o"/>
      <w:lvlJc w:val="left"/>
      <w:pPr>
        <w:tabs>
          <w:tab w:val="num" w:pos="1080"/>
        </w:tabs>
        <w:ind w:left="1080" w:hanging="360"/>
      </w:pPr>
      <w:rPr>
        <w:rFonts w:ascii="Courier New" w:hAnsi="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tentative="1">
      <w:start w:val="1"/>
      <w:numFmt w:val="bullet"/>
      <w:lvlText w:val=""/>
      <w:lvlJc w:val="left"/>
      <w:pPr>
        <w:tabs>
          <w:tab w:val="num" w:pos="2520"/>
        </w:tabs>
        <w:ind w:left="2520" w:hanging="360"/>
      </w:pPr>
      <w:rPr>
        <w:rFonts w:ascii="Symbol" w:hAnsi="Symbol" w:hint="default"/>
      </w:rPr>
    </w:lvl>
    <w:lvl w:ilvl="4" w:tplc="04050003" w:tentative="1">
      <w:start w:val="1"/>
      <w:numFmt w:val="bullet"/>
      <w:lvlText w:val="o"/>
      <w:lvlJc w:val="left"/>
      <w:pPr>
        <w:tabs>
          <w:tab w:val="num" w:pos="3240"/>
        </w:tabs>
        <w:ind w:left="3240" w:hanging="360"/>
      </w:pPr>
      <w:rPr>
        <w:rFonts w:ascii="Courier New" w:hAnsi="Courier New" w:hint="default"/>
      </w:rPr>
    </w:lvl>
    <w:lvl w:ilvl="5" w:tplc="04050005" w:tentative="1">
      <w:start w:val="1"/>
      <w:numFmt w:val="bullet"/>
      <w:lvlText w:val=""/>
      <w:lvlJc w:val="left"/>
      <w:pPr>
        <w:tabs>
          <w:tab w:val="num" w:pos="3960"/>
        </w:tabs>
        <w:ind w:left="3960" w:hanging="360"/>
      </w:pPr>
      <w:rPr>
        <w:rFonts w:ascii="Wingdings" w:hAnsi="Wingdings" w:hint="default"/>
      </w:rPr>
    </w:lvl>
    <w:lvl w:ilvl="6" w:tplc="04050001" w:tentative="1">
      <w:start w:val="1"/>
      <w:numFmt w:val="bullet"/>
      <w:lvlText w:val=""/>
      <w:lvlJc w:val="left"/>
      <w:pPr>
        <w:tabs>
          <w:tab w:val="num" w:pos="4680"/>
        </w:tabs>
        <w:ind w:left="4680" w:hanging="360"/>
      </w:pPr>
      <w:rPr>
        <w:rFonts w:ascii="Symbol" w:hAnsi="Symbol" w:hint="default"/>
      </w:rPr>
    </w:lvl>
    <w:lvl w:ilvl="7" w:tplc="04050003" w:tentative="1">
      <w:start w:val="1"/>
      <w:numFmt w:val="bullet"/>
      <w:lvlText w:val="o"/>
      <w:lvlJc w:val="left"/>
      <w:pPr>
        <w:tabs>
          <w:tab w:val="num" w:pos="5400"/>
        </w:tabs>
        <w:ind w:left="5400" w:hanging="360"/>
      </w:pPr>
      <w:rPr>
        <w:rFonts w:ascii="Courier New" w:hAnsi="Courier New" w:hint="default"/>
      </w:rPr>
    </w:lvl>
    <w:lvl w:ilvl="8" w:tplc="0405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4A736C4B"/>
    <w:multiLevelType w:val="hybridMultilevel"/>
    <w:tmpl w:val="D0F03E80"/>
    <w:lvl w:ilvl="0" w:tplc="2938ACE8">
      <w:start w:val="1"/>
      <w:numFmt w:val="decimal"/>
      <w:pStyle w:val="Nadpis24"/>
      <w:lvlText w:val="B.4.%1"/>
      <w:lvlJc w:val="left"/>
      <w:pPr>
        <w:ind w:left="1004" w:hanging="36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rPr>
    </w:lvl>
    <w:lvl w:ilvl="1" w:tplc="04050019" w:tentative="1">
      <w:start w:val="1"/>
      <w:numFmt w:val="lowerLetter"/>
      <w:lvlText w:val="%2."/>
      <w:lvlJc w:val="left"/>
      <w:pPr>
        <w:ind w:left="1724" w:hanging="360"/>
      </w:pPr>
      <w:rPr>
        <w:rFonts w:cs="Times New Roman"/>
      </w:rPr>
    </w:lvl>
    <w:lvl w:ilvl="2" w:tplc="0405001B" w:tentative="1">
      <w:start w:val="1"/>
      <w:numFmt w:val="lowerRoman"/>
      <w:lvlText w:val="%3."/>
      <w:lvlJc w:val="right"/>
      <w:pPr>
        <w:ind w:left="2444" w:hanging="180"/>
      </w:pPr>
      <w:rPr>
        <w:rFonts w:cs="Times New Roman"/>
      </w:rPr>
    </w:lvl>
    <w:lvl w:ilvl="3" w:tplc="0405000F" w:tentative="1">
      <w:start w:val="1"/>
      <w:numFmt w:val="decimal"/>
      <w:lvlText w:val="%4."/>
      <w:lvlJc w:val="left"/>
      <w:pPr>
        <w:ind w:left="3164" w:hanging="360"/>
      </w:pPr>
      <w:rPr>
        <w:rFonts w:cs="Times New Roman"/>
      </w:rPr>
    </w:lvl>
    <w:lvl w:ilvl="4" w:tplc="04050019" w:tentative="1">
      <w:start w:val="1"/>
      <w:numFmt w:val="lowerLetter"/>
      <w:lvlText w:val="%5."/>
      <w:lvlJc w:val="left"/>
      <w:pPr>
        <w:ind w:left="3884" w:hanging="360"/>
      </w:pPr>
      <w:rPr>
        <w:rFonts w:cs="Times New Roman"/>
      </w:rPr>
    </w:lvl>
    <w:lvl w:ilvl="5" w:tplc="0405001B" w:tentative="1">
      <w:start w:val="1"/>
      <w:numFmt w:val="lowerRoman"/>
      <w:lvlText w:val="%6."/>
      <w:lvlJc w:val="right"/>
      <w:pPr>
        <w:ind w:left="4604" w:hanging="180"/>
      </w:pPr>
      <w:rPr>
        <w:rFonts w:cs="Times New Roman"/>
      </w:rPr>
    </w:lvl>
    <w:lvl w:ilvl="6" w:tplc="0405000F" w:tentative="1">
      <w:start w:val="1"/>
      <w:numFmt w:val="decimal"/>
      <w:lvlText w:val="%7."/>
      <w:lvlJc w:val="left"/>
      <w:pPr>
        <w:ind w:left="5324" w:hanging="360"/>
      </w:pPr>
      <w:rPr>
        <w:rFonts w:cs="Times New Roman"/>
      </w:rPr>
    </w:lvl>
    <w:lvl w:ilvl="7" w:tplc="04050019" w:tentative="1">
      <w:start w:val="1"/>
      <w:numFmt w:val="lowerLetter"/>
      <w:lvlText w:val="%8."/>
      <w:lvlJc w:val="left"/>
      <w:pPr>
        <w:ind w:left="6044" w:hanging="360"/>
      </w:pPr>
      <w:rPr>
        <w:rFonts w:cs="Times New Roman"/>
      </w:rPr>
    </w:lvl>
    <w:lvl w:ilvl="8" w:tplc="0405001B" w:tentative="1">
      <w:start w:val="1"/>
      <w:numFmt w:val="lowerRoman"/>
      <w:lvlText w:val="%9."/>
      <w:lvlJc w:val="right"/>
      <w:pPr>
        <w:ind w:left="6764" w:hanging="180"/>
      </w:pPr>
      <w:rPr>
        <w:rFonts w:cs="Times New Roman"/>
      </w:rPr>
    </w:lvl>
  </w:abstractNum>
  <w:abstractNum w:abstractNumId="13" w15:restartNumberingAfterBreak="0">
    <w:nsid w:val="52E31664"/>
    <w:multiLevelType w:val="hybridMultilevel"/>
    <w:tmpl w:val="6F102F84"/>
    <w:lvl w:ilvl="0" w:tplc="99E4415A">
      <w:start w:val="1"/>
      <w:numFmt w:val="decimal"/>
      <w:pStyle w:val="Nadpis28"/>
      <w:lvlText w:val="B.8.%1"/>
      <w:lvlJc w:val="left"/>
      <w:pPr>
        <w:ind w:left="720" w:hanging="36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 w15:restartNumberingAfterBreak="0">
    <w:nsid w:val="53DD0F17"/>
    <w:multiLevelType w:val="hybridMultilevel"/>
    <w:tmpl w:val="2EFCCF24"/>
    <w:lvl w:ilvl="0" w:tplc="ED1E2A10">
      <w:numFmt w:val="bullet"/>
      <w:lvlText w:val="-"/>
      <w:lvlJc w:val="left"/>
      <w:pPr>
        <w:ind w:left="1080" w:hanging="360"/>
      </w:pPr>
      <w:rPr>
        <w:rFonts w:ascii="Arial Narrow" w:eastAsiaTheme="minorHAnsi" w:hAnsi="Arial Narrow" w:cstheme="minorBid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5" w15:restartNumberingAfterBreak="0">
    <w:nsid w:val="59125E6B"/>
    <w:multiLevelType w:val="hybridMultilevel"/>
    <w:tmpl w:val="F836C66E"/>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5AE72176"/>
    <w:multiLevelType w:val="hybridMultilevel"/>
    <w:tmpl w:val="F77E66A2"/>
    <w:lvl w:ilvl="0" w:tplc="768C4DE6">
      <w:numFmt w:val="bullet"/>
      <w:lvlText w:val="-"/>
      <w:lvlJc w:val="left"/>
      <w:pPr>
        <w:ind w:left="720" w:hanging="360"/>
      </w:pPr>
      <w:rPr>
        <w:rFonts w:ascii="Arial Narrow" w:eastAsia="Times New Roman" w:hAnsi="Arial Narrow" w:cs="Arial" w:hint="default"/>
        <w:color w:val="00000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DC347E6"/>
    <w:multiLevelType w:val="hybridMultilevel"/>
    <w:tmpl w:val="0D26CB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F366E13"/>
    <w:multiLevelType w:val="hybridMultilevel"/>
    <w:tmpl w:val="89DE7A28"/>
    <w:lvl w:ilvl="0" w:tplc="9AD67798">
      <w:start w:val="2"/>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D7F61DE"/>
    <w:multiLevelType w:val="hybridMultilevel"/>
    <w:tmpl w:val="93024B64"/>
    <w:lvl w:ilvl="0" w:tplc="FFFFFFFF">
      <w:start w:val="1"/>
      <w:numFmt w:val="bullet"/>
      <w:lvlText w:val="◦"/>
      <w:lvlJc w:val="left"/>
      <w:pPr>
        <w:tabs>
          <w:tab w:val="num" w:pos="1429"/>
        </w:tabs>
        <w:ind w:left="1429" w:hanging="360"/>
      </w:pPr>
      <w:rPr>
        <w:rFonts w:ascii="Courier New" w:hAnsi="Courier New" w:hint="default"/>
      </w:rPr>
    </w:lvl>
    <w:lvl w:ilvl="1" w:tplc="FFFFFFFF" w:tentative="1">
      <w:start w:val="1"/>
      <w:numFmt w:val="bullet"/>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7BA82508"/>
    <w:multiLevelType w:val="multilevel"/>
    <w:tmpl w:val="C28ABC64"/>
    <w:lvl w:ilvl="0">
      <w:start w:val="2"/>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FFC4788"/>
    <w:multiLevelType w:val="hybridMultilevel"/>
    <w:tmpl w:val="29BC8F7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21"/>
  </w:num>
  <w:num w:numId="7">
    <w:abstractNumId w:val="8"/>
  </w:num>
  <w:num w:numId="8">
    <w:abstractNumId w:val="19"/>
  </w:num>
  <w:num w:numId="9">
    <w:abstractNumId w:val="7"/>
  </w:num>
  <w:num w:numId="10">
    <w:abstractNumId w:val="5"/>
  </w:num>
  <w:num w:numId="11">
    <w:abstractNumId w:val="10"/>
  </w:num>
  <w:num w:numId="12">
    <w:abstractNumId w:val="12"/>
  </w:num>
  <w:num w:numId="13">
    <w:abstractNumId w:val="11"/>
  </w:num>
  <w:num w:numId="14">
    <w:abstractNumId w:val="20"/>
  </w:num>
  <w:num w:numId="15">
    <w:abstractNumId w:val="6"/>
  </w:num>
  <w:num w:numId="16">
    <w:abstractNumId w:val="15"/>
  </w:num>
  <w:num w:numId="17">
    <w:abstractNumId w:val="13"/>
  </w:num>
  <w:num w:numId="18">
    <w:abstractNumId w:val="17"/>
  </w:num>
  <w:num w:numId="19">
    <w:abstractNumId w:val="22"/>
  </w:num>
  <w:num w:numId="20">
    <w:abstractNumId w:val="9"/>
  </w:num>
  <w:num w:numId="21">
    <w:abstractNumId w:val="16"/>
  </w:num>
  <w:num w:numId="2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21A4A"/>
    <w:rsid w:val="000229B8"/>
    <w:rsid w:val="00026944"/>
    <w:rsid w:val="00030281"/>
    <w:rsid w:val="00037227"/>
    <w:rsid w:val="000529BD"/>
    <w:rsid w:val="00053957"/>
    <w:rsid w:val="00054101"/>
    <w:rsid w:val="0006587E"/>
    <w:rsid w:val="00065B6B"/>
    <w:rsid w:val="00067044"/>
    <w:rsid w:val="000712AD"/>
    <w:rsid w:val="00077C09"/>
    <w:rsid w:val="00080147"/>
    <w:rsid w:val="000835A5"/>
    <w:rsid w:val="0009372F"/>
    <w:rsid w:val="000938E9"/>
    <w:rsid w:val="0009747A"/>
    <w:rsid w:val="000A31CB"/>
    <w:rsid w:val="000A50F6"/>
    <w:rsid w:val="000B16DD"/>
    <w:rsid w:val="000B2FC4"/>
    <w:rsid w:val="000B4E6A"/>
    <w:rsid w:val="000B660E"/>
    <w:rsid w:val="000C0476"/>
    <w:rsid w:val="000C4B02"/>
    <w:rsid w:val="000C7546"/>
    <w:rsid w:val="000D1FFA"/>
    <w:rsid w:val="000D2562"/>
    <w:rsid w:val="000D376D"/>
    <w:rsid w:val="000D3C32"/>
    <w:rsid w:val="000D46E9"/>
    <w:rsid w:val="000E2906"/>
    <w:rsid w:val="000E6434"/>
    <w:rsid w:val="000F01A1"/>
    <w:rsid w:val="000F2576"/>
    <w:rsid w:val="00100504"/>
    <w:rsid w:val="00112A43"/>
    <w:rsid w:val="00112AEE"/>
    <w:rsid w:val="00116BD0"/>
    <w:rsid w:val="00143079"/>
    <w:rsid w:val="00147D93"/>
    <w:rsid w:val="0015599C"/>
    <w:rsid w:val="00157477"/>
    <w:rsid w:val="00160D40"/>
    <w:rsid w:val="00162F04"/>
    <w:rsid w:val="0017063E"/>
    <w:rsid w:val="00172639"/>
    <w:rsid w:val="00180DF8"/>
    <w:rsid w:val="00184206"/>
    <w:rsid w:val="00186B39"/>
    <w:rsid w:val="001946E5"/>
    <w:rsid w:val="00196F91"/>
    <w:rsid w:val="001A51CC"/>
    <w:rsid w:val="001A663C"/>
    <w:rsid w:val="001A7C1D"/>
    <w:rsid w:val="001B3719"/>
    <w:rsid w:val="001B5C89"/>
    <w:rsid w:val="001C37C7"/>
    <w:rsid w:val="001C54D5"/>
    <w:rsid w:val="001C5F6F"/>
    <w:rsid w:val="001C66CD"/>
    <w:rsid w:val="001C7A68"/>
    <w:rsid w:val="001D0596"/>
    <w:rsid w:val="001D369C"/>
    <w:rsid w:val="001D6216"/>
    <w:rsid w:val="001E51FF"/>
    <w:rsid w:val="001E57D1"/>
    <w:rsid w:val="001E6571"/>
    <w:rsid w:val="001F2D81"/>
    <w:rsid w:val="001F355E"/>
    <w:rsid w:val="00214177"/>
    <w:rsid w:val="002222E5"/>
    <w:rsid w:val="00225894"/>
    <w:rsid w:val="002264B0"/>
    <w:rsid w:val="002301CB"/>
    <w:rsid w:val="00234B2E"/>
    <w:rsid w:val="0024694C"/>
    <w:rsid w:val="00246F70"/>
    <w:rsid w:val="002516CB"/>
    <w:rsid w:val="002524BE"/>
    <w:rsid w:val="00254F5D"/>
    <w:rsid w:val="00255315"/>
    <w:rsid w:val="0027004C"/>
    <w:rsid w:val="00276B71"/>
    <w:rsid w:val="002804C6"/>
    <w:rsid w:val="00282EBB"/>
    <w:rsid w:val="002924E4"/>
    <w:rsid w:val="002A2748"/>
    <w:rsid w:val="002A50F0"/>
    <w:rsid w:val="002B3066"/>
    <w:rsid w:val="002B57D4"/>
    <w:rsid w:val="002B66CC"/>
    <w:rsid w:val="002C047F"/>
    <w:rsid w:val="002C1D97"/>
    <w:rsid w:val="002C1F4F"/>
    <w:rsid w:val="002C50A0"/>
    <w:rsid w:val="002C51C2"/>
    <w:rsid w:val="002C5ECE"/>
    <w:rsid w:val="002D26AC"/>
    <w:rsid w:val="002D4B05"/>
    <w:rsid w:val="002D54D5"/>
    <w:rsid w:val="002D590E"/>
    <w:rsid w:val="002E6817"/>
    <w:rsid w:val="002F0AA0"/>
    <w:rsid w:val="002F7321"/>
    <w:rsid w:val="003046C9"/>
    <w:rsid w:val="00305ABC"/>
    <w:rsid w:val="00305CD6"/>
    <w:rsid w:val="0030691D"/>
    <w:rsid w:val="003153FC"/>
    <w:rsid w:val="003205D1"/>
    <w:rsid w:val="00321BAA"/>
    <w:rsid w:val="00333213"/>
    <w:rsid w:val="00335244"/>
    <w:rsid w:val="00335A18"/>
    <w:rsid w:val="00346460"/>
    <w:rsid w:val="00347F90"/>
    <w:rsid w:val="00353EDD"/>
    <w:rsid w:val="00355421"/>
    <w:rsid w:val="00363D01"/>
    <w:rsid w:val="003653D1"/>
    <w:rsid w:val="0036783A"/>
    <w:rsid w:val="0036797B"/>
    <w:rsid w:val="00376225"/>
    <w:rsid w:val="00380B64"/>
    <w:rsid w:val="003818A2"/>
    <w:rsid w:val="00385317"/>
    <w:rsid w:val="00387E74"/>
    <w:rsid w:val="00396B1C"/>
    <w:rsid w:val="00396EFC"/>
    <w:rsid w:val="003A261E"/>
    <w:rsid w:val="003A7885"/>
    <w:rsid w:val="003A7B63"/>
    <w:rsid w:val="003B113F"/>
    <w:rsid w:val="003B2B09"/>
    <w:rsid w:val="003D05D4"/>
    <w:rsid w:val="003D544A"/>
    <w:rsid w:val="003E11A7"/>
    <w:rsid w:val="003E1725"/>
    <w:rsid w:val="003E177D"/>
    <w:rsid w:val="003E2565"/>
    <w:rsid w:val="003E5AB1"/>
    <w:rsid w:val="003F0509"/>
    <w:rsid w:val="003F52CE"/>
    <w:rsid w:val="003F6E94"/>
    <w:rsid w:val="00400A5E"/>
    <w:rsid w:val="00402EB6"/>
    <w:rsid w:val="00406FD8"/>
    <w:rsid w:val="0041630C"/>
    <w:rsid w:val="0041631A"/>
    <w:rsid w:val="00416E78"/>
    <w:rsid w:val="0041711D"/>
    <w:rsid w:val="00417BBB"/>
    <w:rsid w:val="00420D2E"/>
    <w:rsid w:val="00421535"/>
    <w:rsid w:val="00425877"/>
    <w:rsid w:val="0042737B"/>
    <w:rsid w:val="00430123"/>
    <w:rsid w:val="0044023A"/>
    <w:rsid w:val="00441A1D"/>
    <w:rsid w:val="004420AC"/>
    <w:rsid w:val="00442A7A"/>
    <w:rsid w:val="00445BF8"/>
    <w:rsid w:val="00452A2C"/>
    <w:rsid w:val="0045596C"/>
    <w:rsid w:val="00461028"/>
    <w:rsid w:val="0046155E"/>
    <w:rsid w:val="00462165"/>
    <w:rsid w:val="00465C36"/>
    <w:rsid w:val="00466B42"/>
    <w:rsid w:val="0047009A"/>
    <w:rsid w:val="0047041F"/>
    <w:rsid w:val="0047390E"/>
    <w:rsid w:val="004825D9"/>
    <w:rsid w:val="004850BD"/>
    <w:rsid w:val="00487286"/>
    <w:rsid w:val="0048788D"/>
    <w:rsid w:val="0049404F"/>
    <w:rsid w:val="00496438"/>
    <w:rsid w:val="004A2183"/>
    <w:rsid w:val="004A2FFB"/>
    <w:rsid w:val="004A37AE"/>
    <w:rsid w:val="004C0FEB"/>
    <w:rsid w:val="004C56AF"/>
    <w:rsid w:val="004D2703"/>
    <w:rsid w:val="004E02F9"/>
    <w:rsid w:val="004F1367"/>
    <w:rsid w:val="004F3CFA"/>
    <w:rsid w:val="004F5EBA"/>
    <w:rsid w:val="00500866"/>
    <w:rsid w:val="00500F8E"/>
    <w:rsid w:val="00503B79"/>
    <w:rsid w:val="00510ACE"/>
    <w:rsid w:val="0052531B"/>
    <w:rsid w:val="0053340E"/>
    <w:rsid w:val="00536AAD"/>
    <w:rsid w:val="00536BE1"/>
    <w:rsid w:val="005401D9"/>
    <w:rsid w:val="00540AEC"/>
    <w:rsid w:val="00542968"/>
    <w:rsid w:val="00553AFA"/>
    <w:rsid w:val="00557A74"/>
    <w:rsid w:val="00561C86"/>
    <w:rsid w:val="00563301"/>
    <w:rsid w:val="00566035"/>
    <w:rsid w:val="00566302"/>
    <w:rsid w:val="005717FB"/>
    <w:rsid w:val="0057276A"/>
    <w:rsid w:val="00573D9C"/>
    <w:rsid w:val="0057629E"/>
    <w:rsid w:val="00584052"/>
    <w:rsid w:val="00585AAD"/>
    <w:rsid w:val="00592EA0"/>
    <w:rsid w:val="005971B7"/>
    <w:rsid w:val="00597ACE"/>
    <w:rsid w:val="005B2972"/>
    <w:rsid w:val="005B3E3C"/>
    <w:rsid w:val="005B3F93"/>
    <w:rsid w:val="005B5685"/>
    <w:rsid w:val="005B5B56"/>
    <w:rsid w:val="005C2888"/>
    <w:rsid w:val="005C7082"/>
    <w:rsid w:val="005E1FD8"/>
    <w:rsid w:val="005E52A6"/>
    <w:rsid w:val="005E627D"/>
    <w:rsid w:val="005F19FD"/>
    <w:rsid w:val="005F2547"/>
    <w:rsid w:val="005F4F9D"/>
    <w:rsid w:val="005F7046"/>
    <w:rsid w:val="0060091F"/>
    <w:rsid w:val="00603370"/>
    <w:rsid w:val="00604537"/>
    <w:rsid w:val="00605AE4"/>
    <w:rsid w:val="0060685D"/>
    <w:rsid w:val="00612199"/>
    <w:rsid w:val="00612644"/>
    <w:rsid w:val="00613861"/>
    <w:rsid w:val="00613D64"/>
    <w:rsid w:val="00613FBC"/>
    <w:rsid w:val="006148C7"/>
    <w:rsid w:val="00615905"/>
    <w:rsid w:val="006218F6"/>
    <w:rsid w:val="0062477A"/>
    <w:rsid w:val="00626BD8"/>
    <w:rsid w:val="00633FC3"/>
    <w:rsid w:val="00646BBF"/>
    <w:rsid w:val="00653807"/>
    <w:rsid w:val="00660C05"/>
    <w:rsid w:val="00675AD3"/>
    <w:rsid w:val="00681523"/>
    <w:rsid w:val="00682A59"/>
    <w:rsid w:val="006835A5"/>
    <w:rsid w:val="006854F0"/>
    <w:rsid w:val="00690DBE"/>
    <w:rsid w:val="006A137D"/>
    <w:rsid w:val="006A1AED"/>
    <w:rsid w:val="006A1DD5"/>
    <w:rsid w:val="006B0D94"/>
    <w:rsid w:val="006B147B"/>
    <w:rsid w:val="006B2C4F"/>
    <w:rsid w:val="006B52B1"/>
    <w:rsid w:val="006B6093"/>
    <w:rsid w:val="006B6A6F"/>
    <w:rsid w:val="006C0C94"/>
    <w:rsid w:val="006C1111"/>
    <w:rsid w:val="006C120D"/>
    <w:rsid w:val="006C47BA"/>
    <w:rsid w:val="006C501E"/>
    <w:rsid w:val="006C6704"/>
    <w:rsid w:val="006C6BBF"/>
    <w:rsid w:val="006D319D"/>
    <w:rsid w:val="006D494B"/>
    <w:rsid w:val="006E00BA"/>
    <w:rsid w:val="006E0326"/>
    <w:rsid w:val="006E40C0"/>
    <w:rsid w:val="006E5D46"/>
    <w:rsid w:val="006F06A1"/>
    <w:rsid w:val="006F07A9"/>
    <w:rsid w:val="006F6923"/>
    <w:rsid w:val="00700B91"/>
    <w:rsid w:val="00703687"/>
    <w:rsid w:val="00705D68"/>
    <w:rsid w:val="00710A9E"/>
    <w:rsid w:val="00710D62"/>
    <w:rsid w:val="00713467"/>
    <w:rsid w:val="007177DB"/>
    <w:rsid w:val="00726270"/>
    <w:rsid w:val="00736722"/>
    <w:rsid w:val="007378C8"/>
    <w:rsid w:val="00745551"/>
    <w:rsid w:val="007470C6"/>
    <w:rsid w:val="00760552"/>
    <w:rsid w:val="00762E57"/>
    <w:rsid w:val="0076305F"/>
    <w:rsid w:val="0077170E"/>
    <w:rsid w:val="007822AC"/>
    <w:rsid w:val="00785155"/>
    <w:rsid w:val="00786362"/>
    <w:rsid w:val="00787C59"/>
    <w:rsid w:val="00790918"/>
    <w:rsid w:val="00796EC9"/>
    <w:rsid w:val="007A1729"/>
    <w:rsid w:val="007A4704"/>
    <w:rsid w:val="007A58D3"/>
    <w:rsid w:val="007B0020"/>
    <w:rsid w:val="007B0620"/>
    <w:rsid w:val="007B12F4"/>
    <w:rsid w:val="007C55A1"/>
    <w:rsid w:val="007C603A"/>
    <w:rsid w:val="007D408A"/>
    <w:rsid w:val="007D5413"/>
    <w:rsid w:val="007D66D6"/>
    <w:rsid w:val="007E5A44"/>
    <w:rsid w:val="007E6F08"/>
    <w:rsid w:val="007F0F3E"/>
    <w:rsid w:val="007F61A4"/>
    <w:rsid w:val="00802B62"/>
    <w:rsid w:val="008056F2"/>
    <w:rsid w:val="00807739"/>
    <w:rsid w:val="008128D8"/>
    <w:rsid w:val="0081593C"/>
    <w:rsid w:val="00815F7C"/>
    <w:rsid w:val="0081718A"/>
    <w:rsid w:val="00823912"/>
    <w:rsid w:val="00825F96"/>
    <w:rsid w:val="008325A4"/>
    <w:rsid w:val="008330E3"/>
    <w:rsid w:val="00833BD3"/>
    <w:rsid w:val="00837C37"/>
    <w:rsid w:val="0084241A"/>
    <w:rsid w:val="00847011"/>
    <w:rsid w:val="00860A36"/>
    <w:rsid w:val="008623A7"/>
    <w:rsid w:val="008639D6"/>
    <w:rsid w:val="00864F57"/>
    <w:rsid w:val="008705BA"/>
    <w:rsid w:val="00873487"/>
    <w:rsid w:val="00873F1F"/>
    <w:rsid w:val="00874BD0"/>
    <w:rsid w:val="00881F31"/>
    <w:rsid w:val="008839A0"/>
    <w:rsid w:val="00884801"/>
    <w:rsid w:val="00885335"/>
    <w:rsid w:val="008922DA"/>
    <w:rsid w:val="008934BB"/>
    <w:rsid w:val="008962E7"/>
    <w:rsid w:val="008A00F5"/>
    <w:rsid w:val="008A16F8"/>
    <w:rsid w:val="008A2A4C"/>
    <w:rsid w:val="008A65D2"/>
    <w:rsid w:val="008B3A1C"/>
    <w:rsid w:val="008B5EF9"/>
    <w:rsid w:val="008C1DBE"/>
    <w:rsid w:val="008C5C79"/>
    <w:rsid w:val="008C6649"/>
    <w:rsid w:val="008C7D44"/>
    <w:rsid w:val="008D31EA"/>
    <w:rsid w:val="008D3F37"/>
    <w:rsid w:val="008D4180"/>
    <w:rsid w:val="008D6387"/>
    <w:rsid w:val="008E1D15"/>
    <w:rsid w:val="008E39A6"/>
    <w:rsid w:val="008E42B5"/>
    <w:rsid w:val="008F0DE2"/>
    <w:rsid w:val="008F264F"/>
    <w:rsid w:val="008F71A3"/>
    <w:rsid w:val="00900161"/>
    <w:rsid w:val="009016D0"/>
    <w:rsid w:val="00906F8B"/>
    <w:rsid w:val="00910F39"/>
    <w:rsid w:val="0091311E"/>
    <w:rsid w:val="00920A04"/>
    <w:rsid w:val="00923132"/>
    <w:rsid w:val="00924293"/>
    <w:rsid w:val="00927AEE"/>
    <w:rsid w:val="00930891"/>
    <w:rsid w:val="009347EE"/>
    <w:rsid w:val="00937966"/>
    <w:rsid w:val="00940495"/>
    <w:rsid w:val="009474E5"/>
    <w:rsid w:val="00947A1D"/>
    <w:rsid w:val="0095445A"/>
    <w:rsid w:val="0095707F"/>
    <w:rsid w:val="009625B7"/>
    <w:rsid w:val="00964980"/>
    <w:rsid w:val="00972968"/>
    <w:rsid w:val="009828C8"/>
    <w:rsid w:val="00983A70"/>
    <w:rsid w:val="00987167"/>
    <w:rsid w:val="00990FA7"/>
    <w:rsid w:val="00991D0A"/>
    <w:rsid w:val="00992281"/>
    <w:rsid w:val="009A394F"/>
    <w:rsid w:val="009B7545"/>
    <w:rsid w:val="009C074F"/>
    <w:rsid w:val="009C2411"/>
    <w:rsid w:val="009C370F"/>
    <w:rsid w:val="009C3F98"/>
    <w:rsid w:val="009C7991"/>
    <w:rsid w:val="009D125F"/>
    <w:rsid w:val="009D27CD"/>
    <w:rsid w:val="009D2804"/>
    <w:rsid w:val="009E0261"/>
    <w:rsid w:val="009E1CBB"/>
    <w:rsid w:val="009E56A2"/>
    <w:rsid w:val="009E7121"/>
    <w:rsid w:val="009F3886"/>
    <w:rsid w:val="009F6E6C"/>
    <w:rsid w:val="00A02081"/>
    <w:rsid w:val="00A052D5"/>
    <w:rsid w:val="00A0747D"/>
    <w:rsid w:val="00A07857"/>
    <w:rsid w:val="00A14D7C"/>
    <w:rsid w:val="00A17222"/>
    <w:rsid w:val="00A17DB2"/>
    <w:rsid w:val="00A24C26"/>
    <w:rsid w:val="00A26CA2"/>
    <w:rsid w:val="00A32F7B"/>
    <w:rsid w:val="00A3725D"/>
    <w:rsid w:val="00A37FBF"/>
    <w:rsid w:val="00A42609"/>
    <w:rsid w:val="00A42709"/>
    <w:rsid w:val="00A43326"/>
    <w:rsid w:val="00A44828"/>
    <w:rsid w:val="00A52E82"/>
    <w:rsid w:val="00A60BDB"/>
    <w:rsid w:val="00A61D34"/>
    <w:rsid w:val="00A641C9"/>
    <w:rsid w:val="00A6434E"/>
    <w:rsid w:val="00A673CD"/>
    <w:rsid w:val="00A77059"/>
    <w:rsid w:val="00A81E4B"/>
    <w:rsid w:val="00A87DD4"/>
    <w:rsid w:val="00A94057"/>
    <w:rsid w:val="00AA146C"/>
    <w:rsid w:val="00AC1D29"/>
    <w:rsid w:val="00AC3AD2"/>
    <w:rsid w:val="00AC3D46"/>
    <w:rsid w:val="00AC524B"/>
    <w:rsid w:val="00AD2E91"/>
    <w:rsid w:val="00AD5B9F"/>
    <w:rsid w:val="00AE040D"/>
    <w:rsid w:val="00AE2C31"/>
    <w:rsid w:val="00AE3B2F"/>
    <w:rsid w:val="00AF447C"/>
    <w:rsid w:val="00AF47B2"/>
    <w:rsid w:val="00AF60B8"/>
    <w:rsid w:val="00B00037"/>
    <w:rsid w:val="00B044D7"/>
    <w:rsid w:val="00B05604"/>
    <w:rsid w:val="00B05DD3"/>
    <w:rsid w:val="00B079F5"/>
    <w:rsid w:val="00B17E00"/>
    <w:rsid w:val="00B20513"/>
    <w:rsid w:val="00B25B05"/>
    <w:rsid w:val="00B30250"/>
    <w:rsid w:val="00B30FEC"/>
    <w:rsid w:val="00B339E7"/>
    <w:rsid w:val="00B45236"/>
    <w:rsid w:val="00B56367"/>
    <w:rsid w:val="00B6302C"/>
    <w:rsid w:val="00B63256"/>
    <w:rsid w:val="00B666E5"/>
    <w:rsid w:val="00B712E3"/>
    <w:rsid w:val="00B73663"/>
    <w:rsid w:val="00B73BB1"/>
    <w:rsid w:val="00B8024C"/>
    <w:rsid w:val="00B81204"/>
    <w:rsid w:val="00B8460E"/>
    <w:rsid w:val="00B854C3"/>
    <w:rsid w:val="00B862A1"/>
    <w:rsid w:val="00B91710"/>
    <w:rsid w:val="00B926D8"/>
    <w:rsid w:val="00BA4547"/>
    <w:rsid w:val="00BA5934"/>
    <w:rsid w:val="00BC02EC"/>
    <w:rsid w:val="00BC2544"/>
    <w:rsid w:val="00BC25AE"/>
    <w:rsid w:val="00BC2E0E"/>
    <w:rsid w:val="00BC4620"/>
    <w:rsid w:val="00BC6AD9"/>
    <w:rsid w:val="00BC79D7"/>
    <w:rsid w:val="00BD2CBF"/>
    <w:rsid w:val="00BD6661"/>
    <w:rsid w:val="00BD787F"/>
    <w:rsid w:val="00BE4265"/>
    <w:rsid w:val="00BE7449"/>
    <w:rsid w:val="00BF4701"/>
    <w:rsid w:val="00BF4BD3"/>
    <w:rsid w:val="00BF7A90"/>
    <w:rsid w:val="00C00BA7"/>
    <w:rsid w:val="00C01487"/>
    <w:rsid w:val="00C064EB"/>
    <w:rsid w:val="00C10260"/>
    <w:rsid w:val="00C125F0"/>
    <w:rsid w:val="00C128FF"/>
    <w:rsid w:val="00C14AE2"/>
    <w:rsid w:val="00C20144"/>
    <w:rsid w:val="00C266F5"/>
    <w:rsid w:val="00C30C4C"/>
    <w:rsid w:val="00C31211"/>
    <w:rsid w:val="00C33B62"/>
    <w:rsid w:val="00C4601C"/>
    <w:rsid w:val="00C537F1"/>
    <w:rsid w:val="00C540F2"/>
    <w:rsid w:val="00C639C0"/>
    <w:rsid w:val="00C65E2B"/>
    <w:rsid w:val="00C717A8"/>
    <w:rsid w:val="00C71A94"/>
    <w:rsid w:val="00C71E43"/>
    <w:rsid w:val="00C7264B"/>
    <w:rsid w:val="00C74508"/>
    <w:rsid w:val="00C77C0A"/>
    <w:rsid w:val="00C839EC"/>
    <w:rsid w:val="00C858AF"/>
    <w:rsid w:val="00C866EB"/>
    <w:rsid w:val="00C87686"/>
    <w:rsid w:val="00C92540"/>
    <w:rsid w:val="00C92E70"/>
    <w:rsid w:val="00CA21B0"/>
    <w:rsid w:val="00CA3727"/>
    <w:rsid w:val="00CA57DF"/>
    <w:rsid w:val="00CA6FE3"/>
    <w:rsid w:val="00CB0836"/>
    <w:rsid w:val="00CB4F91"/>
    <w:rsid w:val="00CC6725"/>
    <w:rsid w:val="00CD3C9F"/>
    <w:rsid w:val="00CD4354"/>
    <w:rsid w:val="00CE1751"/>
    <w:rsid w:val="00CE2992"/>
    <w:rsid w:val="00CF2B3A"/>
    <w:rsid w:val="00CF52D0"/>
    <w:rsid w:val="00D026E9"/>
    <w:rsid w:val="00D0459C"/>
    <w:rsid w:val="00D111CD"/>
    <w:rsid w:val="00D112EF"/>
    <w:rsid w:val="00D12D70"/>
    <w:rsid w:val="00D12F93"/>
    <w:rsid w:val="00D1319A"/>
    <w:rsid w:val="00D270B6"/>
    <w:rsid w:val="00D3582B"/>
    <w:rsid w:val="00D35BC9"/>
    <w:rsid w:val="00D4141C"/>
    <w:rsid w:val="00D47B2F"/>
    <w:rsid w:val="00D516F7"/>
    <w:rsid w:val="00D5387B"/>
    <w:rsid w:val="00D54674"/>
    <w:rsid w:val="00D54C65"/>
    <w:rsid w:val="00D5554F"/>
    <w:rsid w:val="00D571A4"/>
    <w:rsid w:val="00D575BE"/>
    <w:rsid w:val="00D61A02"/>
    <w:rsid w:val="00D61F0F"/>
    <w:rsid w:val="00D61F2D"/>
    <w:rsid w:val="00D65702"/>
    <w:rsid w:val="00D70FAF"/>
    <w:rsid w:val="00D741AB"/>
    <w:rsid w:val="00D76E62"/>
    <w:rsid w:val="00D830D9"/>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824"/>
    <w:rsid w:val="00DE7BEE"/>
    <w:rsid w:val="00DF18D6"/>
    <w:rsid w:val="00DF1B8F"/>
    <w:rsid w:val="00DF4EA8"/>
    <w:rsid w:val="00DF753D"/>
    <w:rsid w:val="00E043AB"/>
    <w:rsid w:val="00E10D49"/>
    <w:rsid w:val="00E15283"/>
    <w:rsid w:val="00E1783C"/>
    <w:rsid w:val="00E2798F"/>
    <w:rsid w:val="00E30C10"/>
    <w:rsid w:val="00E4435F"/>
    <w:rsid w:val="00E55B8E"/>
    <w:rsid w:val="00E57156"/>
    <w:rsid w:val="00E57942"/>
    <w:rsid w:val="00E65DC7"/>
    <w:rsid w:val="00E741A5"/>
    <w:rsid w:val="00E80B22"/>
    <w:rsid w:val="00E81A13"/>
    <w:rsid w:val="00E850A8"/>
    <w:rsid w:val="00E910F1"/>
    <w:rsid w:val="00E934BC"/>
    <w:rsid w:val="00E93C10"/>
    <w:rsid w:val="00E94FBB"/>
    <w:rsid w:val="00EA036E"/>
    <w:rsid w:val="00EA04CB"/>
    <w:rsid w:val="00EA3663"/>
    <w:rsid w:val="00EA38C7"/>
    <w:rsid w:val="00EA61FC"/>
    <w:rsid w:val="00EA6E02"/>
    <w:rsid w:val="00EA7C54"/>
    <w:rsid w:val="00EB1609"/>
    <w:rsid w:val="00EB506A"/>
    <w:rsid w:val="00EC177C"/>
    <w:rsid w:val="00EC4AFE"/>
    <w:rsid w:val="00EC587F"/>
    <w:rsid w:val="00EC6665"/>
    <w:rsid w:val="00EC6B7C"/>
    <w:rsid w:val="00ED0538"/>
    <w:rsid w:val="00ED2374"/>
    <w:rsid w:val="00ED3EA8"/>
    <w:rsid w:val="00ED4574"/>
    <w:rsid w:val="00EE2273"/>
    <w:rsid w:val="00EE3B82"/>
    <w:rsid w:val="00EE41A6"/>
    <w:rsid w:val="00EE5E73"/>
    <w:rsid w:val="00EE61B3"/>
    <w:rsid w:val="00EF3CB8"/>
    <w:rsid w:val="00EF5879"/>
    <w:rsid w:val="00EF6443"/>
    <w:rsid w:val="00F0530E"/>
    <w:rsid w:val="00F17F4E"/>
    <w:rsid w:val="00F4004C"/>
    <w:rsid w:val="00F40493"/>
    <w:rsid w:val="00F412BB"/>
    <w:rsid w:val="00F42888"/>
    <w:rsid w:val="00F64454"/>
    <w:rsid w:val="00F646BB"/>
    <w:rsid w:val="00F6721C"/>
    <w:rsid w:val="00F72AE8"/>
    <w:rsid w:val="00F77A72"/>
    <w:rsid w:val="00F826BA"/>
    <w:rsid w:val="00F84320"/>
    <w:rsid w:val="00F84DD1"/>
    <w:rsid w:val="00F94D8A"/>
    <w:rsid w:val="00F95507"/>
    <w:rsid w:val="00F95665"/>
    <w:rsid w:val="00F977D8"/>
    <w:rsid w:val="00FA6ADE"/>
    <w:rsid w:val="00FA773B"/>
    <w:rsid w:val="00FB29BE"/>
    <w:rsid w:val="00FC3501"/>
    <w:rsid w:val="00FD0A0A"/>
    <w:rsid w:val="00FD1227"/>
    <w:rsid w:val="00FD424F"/>
    <w:rsid w:val="00FD4348"/>
    <w:rsid w:val="00FD5360"/>
    <w:rsid w:val="00FE5E7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14:docId w14:val="405AC2D5"/>
  <w15:docId w15:val="{676A19D0-89EB-4ED8-BDC2-8844DA683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B079F5"/>
    <w:pPr>
      <w:keepNext/>
      <w:numPr>
        <w:ilvl w:val="1"/>
        <w:numId w:val="5"/>
      </w:numPr>
      <w:tabs>
        <w:tab w:val="clear" w:pos="360"/>
        <w:tab w:val="num" w:pos="576"/>
      </w:tabs>
      <w:spacing w:before="360" w:after="120"/>
      <w:ind w:left="576" w:hanging="576"/>
      <w:outlineLvl w:val="0"/>
    </w:pPr>
    <w:rPr>
      <w:b/>
      <w:bCs/>
      <w:color w:val="006699"/>
      <w:kern w:val="32"/>
      <w:sz w:val="28"/>
      <w:szCs w:val="28"/>
    </w:rPr>
  </w:style>
  <w:style w:type="paragraph" w:styleId="Nadpis2">
    <w:name w:val="heading 2"/>
    <w:basedOn w:val="Normln"/>
    <w:next w:val="AqpText"/>
    <w:link w:val="Nadpis2Char"/>
    <w:uiPriority w:val="99"/>
    <w:qFormat/>
    <w:rsid w:val="00EC6B7C"/>
    <w:pPr>
      <w:keepNext/>
      <w:numPr>
        <w:ilvl w:val="2"/>
        <w:numId w:val="5"/>
      </w:numPr>
      <w:tabs>
        <w:tab w:val="clear" w:pos="360"/>
        <w:tab w:val="num" w:pos="720"/>
      </w:tabs>
      <w:spacing w:before="360" w:after="60"/>
      <w:ind w:left="720" w:hanging="720"/>
      <w:outlineLvl w:val="1"/>
    </w:pPr>
    <w:rPr>
      <w:b/>
      <w:bCs/>
    </w:rPr>
  </w:style>
  <w:style w:type="paragraph" w:styleId="Nadpis3">
    <w:name w:val="heading 3"/>
    <w:basedOn w:val="Normln"/>
    <w:next w:val="AqpText"/>
    <w:link w:val="Nadpis3Char"/>
    <w:uiPriority w:val="99"/>
    <w:qFormat/>
    <w:rsid w:val="00EC6B7C"/>
    <w:pPr>
      <w:keepNext/>
      <w:numPr>
        <w:ilvl w:val="3"/>
        <w:numId w:val="5"/>
      </w:numPr>
      <w:tabs>
        <w:tab w:val="clear" w:pos="360"/>
        <w:tab w:val="num" w:pos="864"/>
      </w:tabs>
      <w:spacing w:before="360" w:after="60"/>
      <w:ind w:left="864" w:hanging="864"/>
      <w:outlineLvl w:val="2"/>
    </w:pPr>
    <w:rPr>
      <w:b/>
      <w:bCs/>
    </w:rPr>
  </w:style>
  <w:style w:type="paragraph" w:styleId="Nadpis4">
    <w:name w:val="heading 4"/>
    <w:basedOn w:val="Normln"/>
    <w:next w:val="AqpText"/>
    <w:link w:val="Nadpis4Char"/>
    <w:uiPriority w:val="99"/>
    <w:qFormat/>
    <w:rsid w:val="00EC6B7C"/>
    <w:pPr>
      <w:keepNext/>
      <w:spacing w:before="240" w:after="60"/>
      <w:outlineLvl w:val="3"/>
    </w:pPr>
    <w:rPr>
      <w:b/>
      <w:bCs/>
      <w:spacing w:val="20"/>
    </w:rPr>
  </w:style>
  <w:style w:type="paragraph" w:styleId="Nadpis5">
    <w:name w:val="heading 5"/>
    <w:basedOn w:val="Normln"/>
    <w:next w:val="AqpText"/>
    <w:link w:val="Nadpis5Char"/>
    <w:uiPriority w:val="99"/>
    <w:qFormat/>
    <w:rsid w:val="00EC6B7C"/>
    <w:pPr>
      <w:keepNext/>
      <w:numPr>
        <w:ilvl w:val="4"/>
        <w:numId w:val="5"/>
      </w:numPr>
      <w:tabs>
        <w:tab w:val="clear" w:pos="360"/>
        <w:tab w:val="num" w:pos="1008"/>
      </w:tabs>
      <w:spacing w:before="180" w:after="60"/>
      <w:ind w:left="1008" w:hanging="1008"/>
      <w:outlineLvl w:val="4"/>
    </w:pPr>
    <w:rPr>
      <w:spacing w:val="20"/>
    </w:rPr>
  </w:style>
  <w:style w:type="paragraph" w:styleId="Nadpis6">
    <w:name w:val="heading 6"/>
    <w:basedOn w:val="Normln"/>
    <w:next w:val="AqpText"/>
    <w:link w:val="Nadpis6Char"/>
    <w:uiPriority w:val="99"/>
    <w:qFormat/>
    <w:rsid w:val="00EC6B7C"/>
    <w:pPr>
      <w:keepNext/>
      <w:numPr>
        <w:ilvl w:val="5"/>
        <w:numId w:val="5"/>
      </w:numPr>
      <w:tabs>
        <w:tab w:val="clear" w:pos="360"/>
        <w:tab w:val="num" w:pos="1152"/>
      </w:tabs>
      <w:spacing w:before="180" w:after="60"/>
      <w:ind w:left="1152" w:hanging="1152"/>
      <w:outlineLvl w:val="5"/>
    </w:pPr>
  </w:style>
  <w:style w:type="paragraph" w:styleId="Nadpis7">
    <w:name w:val="heading 7"/>
    <w:basedOn w:val="Normln"/>
    <w:next w:val="AqpText"/>
    <w:link w:val="Nadpis7Char"/>
    <w:uiPriority w:val="99"/>
    <w:qFormat/>
    <w:rsid w:val="00EC6B7C"/>
    <w:pPr>
      <w:keepNext/>
      <w:numPr>
        <w:ilvl w:val="6"/>
        <w:numId w:val="5"/>
      </w:numPr>
      <w:tabs>
        <w:tab w:val="clear" w:pos="360"/>
        <w:tab w:val="num" w:pos="1296"/>
      </w:tabs>
      <w:spacing w:before="180" w:after="60"/>
      <w:ind w:left="1296" w:hanging="1296"/>
      <w:outlineLvl w:val="6"/>
    </w:pPr>
    <w:rPr>
      <w:i/>
      <w:iCs/>
    </w:rPr>
  </w:style>
  <w:style w:type="paragraph" w:styleId="Nadpis8">
    <w:name w:val="heading 8"/>
    <w:basedOn w:val="Normln"/>
    <w:next w:val="Normln"/>
    <w:link w:val="Nadpis8Char"/>
    <w:uiPriority w:val="99"/>
    <w:qFormat/>
    <w:rsid w:val="00EC6B7C"/>
    <w:pPr>
      <w:numPr>
        <w:ilvl w:val="7"/>
        <w:numId w:val="5"/>
      </w:numPr>
      <w:tabs>
        <w:tab w:val="clear" w:pos="360"/>
        <w:tab w:val="num" w:pos="1440"/>
      </w:tabs>
      <w:spacing w:before="240" w:after="60"/>
      <w:ind w:left="1440" w:hanging="1440"/>
      <w:outlineLvl w:val="7"/>
    </w:pPr>
    <w:rPr>
      <w:i/>
      <w:iCs/>
    </w:rPr>
  </w:style>
  <w:style w:type="paragraph" w:styleId="Nadpis9">
    <w:name w:val="heading 9"/>
    <w:basedOn w:val="Normln"/>
    <w:next w:val="Normln"/>
    <w:link w:val="Nadpis9Char"/>
    <w:uiPriority w:val="99"/>
    <w:qFormat/>
    <w:rsid w:val="00EC6B7C"/>
    <w:pPr>
      <w:numPr>
        <w:ilvl w:val="8"/>
        <w:numId w:val="5"/>
      </w:numPr>
      <w:tabs>
        <w:tab w:val="clear" w:pos="360"/>
        <w:tab w:val="num" w:pos="1584"/>
      </w:tabs>
      <w:spacing w:before="240" w:after="60"/>
      <w:ind w:left="1584" w:hanging="1584"/>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825D9"/>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ED4574"/>
    <w:rPr>
      <w:rFonts w:ascii="Arial" w:hAnsi="Arial" w:cs="Arial"/>
      <w:b/>
      <w:bCs/>
      <w:sz w:val="20"/>
      <w:szCs w:val="20"/>
    </w:rPr>
  </w:style>
  <w:style w:type="character" w:customStyle="1" w:styleId="Nadpis3Char">
    <w:name w:val="Nadpis 3 Char"/>
    <w:basedOn w:val="Standardnpsmoodstavce"/>
    <w:link w:val="Nadpis3"/>
    <w:uiPriority w:val="99"/>
    <w:locked/>
    <w:rsid w:val="00ED4574"/>
    <w:rPr>
      <w:rFonts w:ascii="Arial" w:hAnsi="Arial" w:cs="Arial"/>
      <w:b/>
      <w:bCs/>
      <w:sz w:val="20"/>
      <w:szCs w:val="20"/>
    </w:rPr>
  </w:style>
  <w:style w:type="character" w:customStyle="1" w:styleId="Nadpis4Char">
    <w:name w:val="Nadpis 4 Char"/>
    <w:basedOn w:val="Standardnpsmoodstavce"/>
    <w:link w:val="Nadpis4"/>
    <w:uiPriority w:val="99"/>
    <w:semiHidden/>
    <w:locked/>
    <w:rsid w:val="00ED4574"/>
    <w:rPr>
      <w:rFonts w:ascii="Calibri" w:hAnsi="Calibri" w:cs="Calibri"/>
      <w:b/>
      <w:bCs/>
      <w:sz w:val="28"/>
      <w:szCs w:val="28"/>
    </w:rPr>
  </w:style>
  <w:style w:type="character" w:customStyle="1" w:styleId="Nadpis5Char">
    <w:name w:val="Nadpis 5 Char"/>
    <w:basedOn w:val="Standardnpsmoodstavce"/>
    <w:link w:val="Nadpis5"/>
    <w:uiPriority w:val="99"/>
    <w:locked/>
    <w:rsid w:val="00ED4574"/>
    <w:rPr>
      <w:rFonts w:ascii="Arial" w:hAnsi="Arial" w:cs="Arial"/>
      <w:spacing w:val="20"/>
      <w:sz w:val="20"/>
      <w:szCs w:val="20"/>
    </w:rPr>
  </w:style>
  <w:style w:type="character" w:customStyle="1" w:styleId="Nadpis6Char">
    <w:name w:val="Nadpis 6 Char"/>
    <w:basedOn w:val="Standardnpsmoodstavce"/>
    <w:link w:val="Nadpis6"/>
    <w:uiPriority w:val="99"/>
    <w:locked/>
    <w:rsid w:val="00ED4574"/>
    <w:rPr>
      <w:rFonts w:ascii="Arial" w:hAnsi="Arial" w:cs="Arial"/>
      <w:sz w:val="20"/>
      <w:szCs w:val="20"/>
    </w:rPr>
  </w:style>
  <w:style w:type="character" w:customStyle="1" w:styleId="Nadpis7Char">
    <w:name w:val="Nadpis 7 Char"/>
    <w:basedOn w:val="Standardnpsmoodstavce"/>
    <w:link w:val="Nadpis7"/>
    <w:uiPriority w:val="99"/>
    <w:locked/>
    <w:rsid w:val="00ED4574"/>
    <w:rPr>
      <w:rFonts w:ascii="Arial" w:hAnsi="Arial" w:cs="Arial"/>
      <w:i/>
      <w:iCs/>
      <w:sz w:val="20"/>
      <w:szCs w:val="20"/>
    </w:rPr>
  </w:style>
  <w:style w:type="character" w:customStyle="1" w:styleId="Nadpis8Char">
    <w:name w:val="Nadpis 8 Char"/>
    <w:basedOn w:val="Standardnpsmoodstavce"/>
    <w:link w:val="Nadpis8"/>
    <w:uiPriority w:val="99"/>
    <w:locked/>
    <w:rsid w:val="00ED4574"/>
    <w:rPr>
      <w:rFonts w:ascii="Arial" w:hAnsi="Arial" w:cs="Arial"/>
      <w:i/>
      <w:iCs/>
      <w:sz w:val="20"/>
      <w:szCs w:val="20"/>
    </w:rPr>
  </w:style>
  <w:style w:type="character" w:customStyle="1" w:styleId="Nadpis9Char">
    <w:name w:val="Nadpis 9 Char"/>
    <w:basedOn w:val="Standardnpsmoodstavce"/>
    <w:link w:val="Nadpis9"/>
    <w:uiPriority w:val="99"/>
    <w:locked/>
    <w:rsid w:val="00ED4574"/>
    <w:rPr>
      <w:rFonts w:ascii="Arial" w:hAnsi="Arial" w:cs="Arial"/>
    </w:rPr>
  </w:style>
  <w:style w:type="character" w:customStyle="1" w:styleId="Nadpis1Char">
    <w:name w:val="Nadpis 1 Char"/>
    <w:basedOn w:val="Standardnpsmoodstavce"/>
    <w:link w:val="Nadpis1"/>
    <w:uiPriority w:val="99"/>
    <w:locked/>
    <w:rsid w:val="00B079F5"/>
    <w:rPr>
      <w:rFonts w:ascii="Arial" w:hAnsi="Arial" w:cs="Arial"/>
      <w:b/>
      <w:bCs/>
      <w:color w:val="006699"/>
      <w:kern w:val="32"/>
      <w:sz w:val="28"/>
      <w:szCs w:val="28"/>
    </w:rPr>
  </w:style>
  <w:style w:type="paragraph" w:customStyle="1" w:styleId="AqpText">
    <w:name w:val="AqpText"/>
    <w:basedOn w:val="Normln"/>
    <w:link w:val="AqpTextChar2"/>
    <w:uiPriority w:val="99"/>
    <w:qFormat/>
    <w:rsid w:val="006B0D94"/>
    <w:pPr>
      <w:spacing w:before="120"/>
      <w:jc w:val="both"/>
    </w:pPr>
  </w:style>
  <w:style w:type="character" w:customStyle="1" w:styleId="AqpTextChar2">
    <w:name w:val="AqpText Char2"/>
    <w:basedOn w:val="Standardnpsmoodstavce"/>
    <w:link w:val="AqpText"/>
    <w:uiPriority w:val="99"/>
    <w:qFormat/>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qFormat/>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tabs>
        <w:tab w:val="num" w:pos="360"/>
      </w:tabs>
      <w:ind w:left="360" w:hanging="360"/>
    </w:pPr>
  </w:style>
  <w:style w:type="paragraph" w:styleId="Seznamsodrkami2">
    <w:name w:val="List Bullet 2"/>
    <w:basedOn w:val="Normln"/>
    <w:uiPriority w:val="99"/>
    <w:rsid w:val="00987167"/>
    <w:pPr>
      <w:numPr>
        <w:numId w:val="1"/>
      </w:numPr>
    </w:pPr>
  </w:style>
  <w:style w:type="paragraph" w:styleId="Seznamsodrkami3">
    <w:name w:val="List Bullet 3"/>
    <w:basedOn w:val="Normln"/>
    <w:uiPriority w:val="99"/>
    <w:rsid w:val="00987167"/>
    <w:pPr>
      <w:numPr>
        <w:numId w:val="2"/>
      </w:numPr>
    </w:pPr>
  </w:style>
  <w:style w:type="paragraph" w:styleId="Seznamsodrkami4">
    <w:name w:val="List Bullet 4"/>
    <w:basedOn w:val="Normln"/>
    <w:uiPriority w:val="99"/>
    <w:rsid w:val="00987167"/>
    <w:pPr>
      <w:numPr>
        <w:numId w:val="3"/>
      </w:numPr>
    </w:pPr>
  </w:style>
  <w:style w:type="paragraph" w:styleId="Seznamsodrkami5">
    <w:name w:val="List Bullet 5"/>
    <w:basedOn w:val="Normln"/>
    <w:uiPriority w:val="99"/>
    <w:rsid w:val="00987167"/>
    <w:pPr>
      <w:numPr>
        <w:numId w:val="4"/>
      </w:numPr>
      <w:tabs>
        <w:tab w:val="num" w:pos="432"/>
      </w:tabs>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7"/>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8"/>
      </w:numPr>
      <w:tabs>
        <w:tab w:val="num" w:pos="284"/>
        <w:tab w:val="num" w:pos="432"/>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paragraph" w:styleId="Zkladntext">
    <w:name w:val="Body Text"/>
    <w:aliases w:val="Satavsko"/>
    <w:basedOn w:val="Normln"/>
    <w:link w:val="ZkladntextChar"/>
    <w:uiPriority w:val="99"/>
    <w:locked/>
    <w:rsid w:val="006C0C94"/>
    <w:pPr>
      <w:jc w:val="both"/>
    </w:pPr>
    <w:rPr>
      <w:rFonts w:ascii="Arial Narrow" w:hAnsi="Arial Narrow" w:cs="Times New Roman"/>
      <w:color w:val="000000"/>
      <w:sz w:val="24"/>
    </w:rPr>
  </w:style>
  <w:style w:type="character" w:customStyle="1" w:styleId="ZkladntextChar">
    <w:name w:val="Základní text Char"/>
    <w:aliases w:val="Satavsko Char"/>
    <w:basedOn w:val="Standardnpsmoodstavce"/>
    <w:link w:val="Zkladntext"/>
    <w:uiPriority w:val="99"/>
    <w:rsid w:val="006C0C94"/>
    <w:rPr>
      <w:rFonts w:ascii="Arial Narrow" w:hAnsi="Arial Narrow"/>
      <w:color w:val="000000"/>
      <w:sz w:val="24"/>
      <w:szCs w:val="20"/>
    </w:rPr>
  </w:style>
  <w:style w:type="paragraph" w:customStyle="1" w:styleId="StylNadpis2Vpravo-06cmPed0bZa0b">
    <w:name w:val="Styl Nadpis 2 + Vpravo:  -0.6 cm Před:  0 b. Za:  0 b."/>
    <w:basedOn w:val="Nadpis2"/>
    <w:uiPriority w:val="99"/>
    <w:rsid w:val="006C0C94"/>
    <w:pPr>
      <w:numPr>
        <w:ilvl w:val="0"/>
        <w:numId w:val="10"/>
      </w:numPr>
      <w:tabs>
        <w:tab w:val="left" w:pos="576"/>
      </w:tabs>
      <w:spacing w:before="0" w:after="0"/>
      <w:ind w:right="-341"/>
      <w:jc w:val="both"/>
    </w:pPr>
    <w:rPr>
      <w:rFonts w:ascii="Arial Narrow" w:hAnsi="Arial Narrow" w:cs="Times New Roman"/>
      <w:caps/>
      <w:sz w:val="24"/>
    </w:rPr>
  </w:style>
  <w:style w:type="paragraph" w:customStyle="1" w:styleId="Nadpis23">
    <w:name w:val="Nadpis 2.3"/>
    <w:basedOn w:val="StylNadpis2Vpravo-06cmPed0bZa0b"/>
    <w:uiPriority w:val="99"/>
    <w:rsid w:val="006C0C94"/>
    <w:pPr>
      <w:numPr>
        <w:numId w:val="11"/>
      </w:numPr>
      <w:tabs>
        <w:tab w:val="num" w:pos="720"/>
      </w:tabs>
    </w:pPr>
  </w:style>
  <w:style w:type="paragraph" w:customStyle="1" w:styleId="Nadpis24">
    <w:name w:val="Nadpis 2.4"/>
    <w:basedOn w:val="Nadpis2"/>
    <w:uiPriority w:val="99"/>
    <w:rsid w:val="006C0C94"/>
    <w:pPr>
      <w:numPr>
        <w:ilvl w:val="0"/>
        <w:numId w:val="12"/>
      </w:numPr>
      <w:tabs>
        <w:tab w:val="left" w:pos="576"/>
      </w:tabs>
      <w:spacing w:before="240"/>
      <w:jc w:val="both"/>
    </w:pPr>
    <w:rPr>
      <w:rFonts w:ascii="Arial Narrow" w:hAnsi="Arial Narrow" w:cs="Times New Roman"/>
      <w:bCs w:val="0"/>
      <w:caps/>
      <w:sz w:val="24"/>
    </w:rPr>
  </w:style>
  <w:style w:type="paragraph" w:customStyle="1" w:styleId="N10-Popisspec">
    <w:name w:val="N10-Popis_spec"/>
    <w:basedOn w:val="Normln"/>
    <w:link w:val="N10-PopisspecChar"/>
    <w:uiPriority w:val="99"/>
    <w:rsid w:val="006C0C94"/>
    <w:pPr>
      <w:widowControl w:val="0"/>
      <w:spacing w:before="120"/>
      <w:ind w:left="992"/>
      <w:jc w:val="both"/>
    </w:pPr>
    <w:rPr>
      <w:rFonts w:ascii="Arial Narrow" w:hAnsi="Arial Narrow" w:cs="Times New Roman"/>
    </w:rPr>
  </w:style>
  <w:style w:type="character" w:customStyle="1" w:styleId="N10-PopisspecChar">
    <w:name w:val="N10-Popis_spec Char"/>
    <w:link w:val="N10-Popisspec"/>
    <w:uiPriority w:val="99"/>
    <w:locked/>
    <w:rsid w:val="006C0C94"/>
    <w:rPr>
      <w:rFonts w:ascii="Arial Narrow" w:hAnsi="Arial Narrow"/>
      <w:sz w:val="20"/>
      <w:szCs w:val="20"/>
    </w:rPr>
  </w:style>
  <w:style w:type="paragraph" w:customStyle="1" w:styleId="Nadpis26">
    <w:name w:val="Nadpis 2.6"/>
    <w:basedOn w:val="Nadpis24"/>
    <w:uiPriority w:val="99"/>
    <w:rsid w:val="006C0C94"/>
    <w:pPr>
      <w:numPr>
        <w:numId w:val="15"/>
      </w:numPr>
      <w:ind w:right="-341"/>
    </w:pPr>
    <w:rPr>
      <w:szCs w:val="22"/>
    </w:rPr>
  </w:style>
  <w:style w:type="paragraph" w:customStyle="1" w:styleId="Nadpis28">
    <w:name w:val="Nadpis 2.8"/>
    <w:basedOn w:val="Nadpis26"/>
    <w:uiPriority w:val="99"/>
    <w:rsid w:val="006C0C94"/>
    <w:pPr>
      <w:numPr>
        <w:numId w:val="17"/>
      </w:numPr>
    </w:pPr>
  </w:style>
  <w:style w:type="paragraph" w:customStyle="1" w:styleId="AqpNormlnText">
    <w:name w:val="AqpNormálníText"/>
    <w:basedOn w:val="Normln"/>
    <w:link w:val="AqpNormlnTextChar"/>
    <w:uiPriority w:val="99"/>
    <w:qFormat/>
    <w:rsid w:val="006C0C94"/>
    <w:pPr>
      <w:spacing w:before="120"/>
      <w:jc w:val="both"/>
    </w:pPr>
    <w:rPr>
      <w:rFonts w:ascii="Arial Narrow" w:hAnsi="Arial Narrow" w:cs="Times New Roman"/>
    </w:rPr>
  </w:style>
  <w:style w:type="paragraph" w:styleId="Odstavecseseznamem">
    <w:name w:val="List Paragraph"/>
    <w:basedOn w:val="Normln"/>
    <w:qFormat/>
    <w:rsid w:val="006C0C94"/>
    <w:pPr>
      <w:ind w:left="720"/>
    </w:pPr>
    <w:rPr>
      <w:rFonts w:ascii="Calibri" w:hAnsi="Calibri" w:cs="Calibri"/>
      <w:sz w:val="22"/>
      <w:szCs w:val="22"/>
    </w:rPr>
  </w:style>
  <w:style w:type="paragraph" w:styleId="Zkladntextodsazen">
    <w:name w:val="Body Text Indent"/>
    <w:basedOn w:val="Normln"/>
    <w:link w:val="ZkladntextodsazenChar"/>
    <w:uiPriority w:val="99"/>
    <w:locked/>
    <w:rsid w:val="006C0C94"/>
    <w:pPr>
      <w:spacing w:after="120"/>
      <w:ind w:left="283"/>
    </w:pPr>
  </w:style>
  <w:style w:type="character" w:customStyle="1" w:styleId="ZkladntextodsazenChar">
    <w:name w:val="Základní text odsazený Char"/>
    <w:basedOn w:val="Standardnpsmoodstavce"/>
    <w:link w:val="Zkladntextodsazen"/>
    <w:uiPriority w:val="99"/>
    <w:rsid w:val="006C0C94"/>
    <w:rPr>
      <w:rFonts w:ascii="Arial" w:hAnsi="Arial" w:cs="Arial"/>
      <w:sz w:val="20"/>
      <w:szCs w:val="20"/>
    </w:rPr>
  </w:style>
  <w:style w:type="paragraph" w:styleId="Zkladntext-prvnodsazen">
    <w:name w:val="Body Text First Indent"/>
    <w:basedOn w:val="Zkladntext"/>
    <w:link w:val="Zkladntext-prvnodsazenChar"/>
    <w:uiPriority w:val="99"/>
    <w:locked/>
    <w:rsid w:val="006C0C94"/>
    <w:pPr>
      <w:spacing w:after="120"/>
      <w:ind w:firstLine="210"/>
      <w:jc w:val="left"/>
    </w:pPr>
    <w:rPr>
      <w:rFonts w:ascii="Arial" w:hAnsi="Arial" w:cs="Arial"/>
      <w:color w:val="auto"/>
      <w:sz w:val="20"/>
    </w:rPr>
  </w:style>
  <w:style w:type="character" w:customStyle="1" w:styleId="Zkladntext-prvnodsazenChar">
    <w:name w:val="Základní text - první odsazený Char"/>
    <w:basedOn w:val="ZkladntextChar"/>
    <w:link w:val="Zkladntext-prvnodsazen"/>
    <w:uiPriority w:val="99"/>
    <w:rsid w:val="006C0C94"/>
    <w:rPr>
      <w:rFonts w:ascii="Arial" w:hAnsi="Arial" w:cs="Arial"/>
      <w:color w:val="000000"/>
      <w:sz w:val="20"/>
      <w:szCs w:val="20"/>
    </w:rPr>
  </w:style>
  <w:style w:type="character" w:customStyle="1" w:styleId="AqpNormlnTextChar">
    <w:name w:val="AqpNormálníText Char"/>
    <w:basedOn w:val="Standardnpsmoodstavce"/>
    <w:link w:val="AqpNormlnText"/>
    <w:uiPriority w:val="99"/>
    <w:qFormat/>
    <w:locked/>
    <w:rsid w:val="00E910F1"/>
    <w:rPr>
      <w:rFonts w:ascii="Arial Narrow" w:hAnsi="Arial Narrow"/>
      <w:sz w:val="20"/>
      <w:szCs w:val="20"/>
    </w:rPr>
  </w:style>
  <w:style w:type="paragraph" w:customStyle="1" w:styleId="Odstavec">
    <w:name w:val="Odstavec"/>
    <w:basedOn w:val="Normln"/>
    <w:qFormat/>
    <w:rsid w:val="00EA3663"/>
    <w:pPr>
      <w:spacing w:after="60" w:line="276" w:lineRule="auto"/>
      <w:ind w:firstLine="709"/>
      <w:jc w:val="both"/>
    </w:pPr>
    <w:rPr>
      <w:rFonts w:ascii="Tahoma" w:hAnsi="Tahoma" w:cs="Tahom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066176">
      <w:bodyDiv w:val="1"/>
      <w:marLeft w:val="0"/>
      <w:marRight w:val="0"/>
      <w:marTop w:val="0"/>
      <w:marBottom w:val="0"/>
      <w:divBdr>
        <w:top w:val="none" w:sz="0" w:space="0" w:color="auto"/>
        <w:left w:val="none" w:sz="0" w:space="0" w:color="auto"/>
        <w:bottom w:val="none" w:sz="0" w:space="0" w:color="auto"/>
        <w:right w:val="none" w:sz="0" w:space="0" w:color="auto"/>
      </w:divBdr>
    </w:div>
    <w:div w:id="1561794444">
      <w:marLeft w:val="0"/>
      <w:marRight w:val="0"/>
      <w:marTop w:val="0"/>
      <w:marBottom w:val="0"/>
      <w:divBdr>
        <w:top w:val="none" w:sz="0" w:space="0" w:color="auto"/>
        <w:left w:val="none" w:sz="0" w:space="0" w:color="auto"/>
        <w:bottom w:val="none" w:sz="0" w:space="0" w:color="auto"/>
        <w:right w:val="none" w:sz="0" w:space="0" w:color="auto"/>
      </w:divBdr>
    </w:div>
    <w:div w:id="15617944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r-wamp/dms/projekt.php?id=103" TargetMode="External"/><Relationship Id="rId13" Type="http://schemas.openxmlformats.org/officeDocument/2006/relationships/hyperlink" Target="http://br-wamp/dms/projekt.php?id=127"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br-wamp/dms/projekt.php?id=107"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r-wamp/dms/projekt.php?id=106" TargetMode="External"/><Relationship Id="rId5" Type="http://schemas.openxmlformats.org/officeDocument/2006/relationships/footnotes" Target="footnotes.xml"/><Relationship Id="rId15" Type="http://schemas.openxmlformats.org/officeDocument/2006/relationships/hyperlink" Target="https://isoh.mzp.cz/RegistrZarizeni/Main/Mapa" TargetMode="External"/><Relationship Id="rId10" Type="http://schemas.openxmlformats.org/officeDocument/2006/relationships/hyperlink" Target="http://br-wamp/dms/projekt.php?id=104"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br-wamp/dms/projekt.php?id=26" TargetMode="External"/><Relationship Id="rId14" Type="http://schemas.openxmlformats.org/officeDocument/2006/relationships/hyperlink" Target="http://br-wamp/dms/projekt.php?id=1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853</TotalTime>
  <Pages>16</Pages>
  <Words>5744</Words>
  <Characters>37896</Characters>
  <Application>Microsoft Office Word</Application>
  <DocSecurity>0</DocSecurity>
  <Lines>315</Lines>
  <Paragraphs>87</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43553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40</cp:revision>
  <cp:lastPrinted>2022-05-03T11:03:00Z</cp:lastPrinted>
  <dcterms:created xsi:type="dcterms:W3CDTF">2017-08-17T06:36:00Z</dcterms:created>
  <dcterms:modified xsi:type="dcterms:W3CDTF">2022-05-13T10:00:00Z</dcterms:modified>
</cp:coreProperties>
</file>